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3" w:type="dxa"/>
        <w:tblInd w:w="507" w:type="dxa"/>
        <w:tblLayout w:type="fixed"/>
        <w:tblLook w:val="04A0" w:firstRow="1" w:lastRow="0" w:firstColumn="1" w:lastColumn="0" w:noHBand="0" w:noVBand="1"/>
      </w:tblPr>
      <w:tblGrid>
        <w:gridCol w:w="1537"/>
        <w:gridCol w:w="8096"/>
      </w:tblGrid>
      <w:tr w:rsidR="007267F4">
        <w:trPr>
          <w:trHeight w:hRule="exact" w:val="276"/>
        </w:trPr>
        <w:tc>
          <w:tcPr>
            <w:tcW w:w="1537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  <w:ind w:right="-8090"/>
            </w:pPr>
          </w:p>
          <w:p w:rsidR="007267F4" w:rsidRDefault="00F71674">
            <w:r>
              <w:rPr>
                <w:noProof/>
                <w:color w:val="000000"/>
                <w:lang w:val="en-US" w:eastAsia="en-US" w:bidi="ar-SA"/>
              </w:rPr>
              <w:drawing>
                <wp:inline distT="0" distB="0" distL="0" distR="0" wp14:anchorId="27DEDDEC" wp14:editId="2BF463E1">
                  <wp:extent cx="767715" cy="13195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7F4" w:rsidRDefault="007267F4"/>
        </w:tc>
        <w:tc>
          <w:tcPr>
            <w:tcW w:w="8096" w:type="dxa"/>
            <w:shd w:val="clear" w:color="auto" w:fill="auto"/>
          </w:tcPr>
          <w:p w:rsidR="007267F4" w:rsidRDefault="00F71674">
            <w:pPr>
              <w:snapToGrid w:val="0"/>
            </w:pPr>
            <w:r>
              <w:t xml:space="preserve">        Република Србија</w:t>
            </w:r>
          </w:p>
        </w:tc>
      </w:tr>
      <w:tr w:rsidR="007267F4">
        <w:trPr>
          <w:trHeight w:hRule="exact" w:val="276"/>
        </w:trPr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shd w:val="clear" w:color="auto" w:fill="auto"/>
          </w:tcPr>
          <w:p w:rsidR="007267F4" w:rsidRDefault="00F71674">
            <w:pPr>
              <w:snapToGrid w:val="0"/>
            </w:pPr>
            <w:r>
              <w:t>Аутономна Покрајина Војводина</w:t>
            </w:r>
          </w:p>
        </w:tc>
      </w:tr>
      <w:tr w:rsidR="007267F4">
        <w:trPr>
          <w:trHeight w:hRule="exact" w:val="276"/>
        </w:trPr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shd w:val="clear" w:color="auto" w:fill="auto"/>
          </w:tcPr>
          <w:p w:rsidR="007267F4" w:rsidRDefault="00F71674">
            <w:pPr>
              <w:snapToGrid w:val="0"/>
            </w:pPr>
            <w:r>
              <w:rPr>
                <w:lang w:val="sr-Cyrl-RS"/>
              </w:rPr>
              <w:t xml:space="preserve">ГРАД </w:t>
            </w:r>
            <w:r w:rsidR="00B07EB2">
              <w:rPr>
                <w:lang w:val="sr-Cyrl-RS"/>
              </w:rPr>
              <w:t xml:space="preserve"> </w:t>
            </w:r>
            <w:r>
              <w:t>К И К И Н Д А</w:t>
            </w:r>
          </w:p>
        </w:tc>
      </w:tr>
      <w:tr w:rsidR="007267F4">
        <w:trPr>
          <w:trHeight w:hRule="exact" w:val="276"/>
        </w:trPr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shd w:val="clear" w:color="auto" w:fill="auto"/>
          </w:tcPr>
          <w:p w:rsidR="007267F4" w:rsidRPr="001D7C2E" w:rsidRDefault="001D7C2E">
            <w:pPr>
              <w:pStyle w:val="Heading2"/>
              <w:snapToGrid w:val="0"/>
              <w:ind w:left="576" w:hanging="576"/>
              <w:rPr>
                <w:lang w:val="sr-Cyrl-RS"/>
              </w:rPr>
            </w:pPr>
            <w:r>
              <w:t>ГРА</w:t>
            </w:r>
            <w:r>
              <w:rPr>
                <w:lang w:val="sr-Cyrl-RS"/>
              </w:rPr>
              <w:t>ДСКО ВЕЋЕ</w:t>
            </w:r>
          </w:p>
        </w:tc>
      </w:tr>
      <w:tr w:rsidR="007267F4">
        <w:trPr>
          <w:trHeight w:hRule="exact" w:val="276"/>
        </w:trPr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shd w:val="clear" w:color="auto" w:fill="auto"/>
          </w:tcPr>
          <w:p w:rsidR="007267F4" w:rsidRPr="001D7C2E" w:rsidRDefault="00E71EFD">
            <w:pPr>
              <w:snapToGrid w:val="0"/>
              <w:rPr>
                <w:lang w:val="sr-Cyrl-RS"/>
              </w:rPr>
            </w:pPr>
            <w:r>
              <w:rPr>
                <w:lang w:val="sr-Cyrl-RS"/>
              </w:rPr>
              <w:t>Број:</w:t>
            </w:r>
            <w:r w:rsidR="00054694">
              <w:rPr>
                <w:lang w:val="sr-Cyrl-RS"/>
              </w:rPr>
              <w:t xml:space="preserve"> 002618007 2026 </w:t>
            </w:r>
            <w:bookmarkStart w:id="0" w:name="_GoBack"/>
            <w:bookmarkEnd w:id="0"/>
            <w:r w:rsidR="00054694">
              <w:rPr>
                <w:lang w:val="sr-Cyrl-RS"/>
              </w:rPr>
              <w:t xml:space="preserve"> 08496 003 000 012 002</w:t>
            </w:r>
          </w:p>
        </w:tc>
      </w:tr>
      <w:tr w:rsidR="007267F4">
        <w:trPr>
          <w:trHeight w:hRule="exact" w:val="276"/>
        </w:trPr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shd w:val="clear" w:color="auto" w:fill="auto"/>
          </w:tcPr>
          <w:p w:rsidR="007267F4" w:rsidRDefault="00F71674">
            <w:pPr>
              <w:snapToGrid w:val="0"/>
            </w:pPr>
            <w:r>
              <w:t>Дана</w:t>
            </w:r>
            <w:r>
              <w:rPr>
                <w:lang w:val="en-US"/>
              </w:rPr>
              <w:t xml:space="preserve"> </w:t>
            </w:r>
            <w:r w:rsidR="001D7C2E">
              <w:rPr>
                <w:lang w:val="sr-Cyrl-RS"/>
              </w:rPr>
              <w:t>22.05.2026</w:t>
            </w:r>
            <w:r>
              <w:rPr>
                <w:lang w:val="sr-Cyrl-RS"/>
              </w:rPr>
              <w:t>.</w:t>
            </w:r>
            <w:r>
              <w:t xml:space="preserve"> године</w:t>
            </w:r>
          </w:p>
        </w:tc>
      </w:tr>
      <w:tr w:rsidR="007267F4">
        <w:tc>
          <w:tcPr>
            <w:tcW w:w="153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267F4" w:rsidRDefault="007267F4">
            <w:pPr>
              <w:snapToGrid w:val="0"/>
            </w:pPr>
          </w:p>
        </w:tc>
        <w:tc>
          <w:tcPr>
            <w:tcW w:w="8096" w:type="dxa"/>
            <w:tcBorders>
              <w:bottom w:val="single" w:sz="4" w:space="0" w:color="000000"/>
            </w:tcBorders>
            <w:shd w:val="clear" w:color="auto" w:fill="auto"/>
          </w:tcPr>
          <w:p w:rsidR="007267F4" w:rsidRDefault="00F71674">
            <w:pPr>
              <w:snapToGrid w:val="0"/>
              <w:rPr>
                <w:b/>
                <w:bCs/>
              </w:rPr>
            </w:pPr>
            <w:r>
              <w:t xml:space="preserve">        </w:t>
            </w:r>
            <w:r>
              <w:rPr>
                <w:b/>
                <w:bCs/>
              </w:rPr>
              <w:t>К и к и н д а</w:t>
            </w:r>
          </w:p>
          <w:p w:rsidR="007267F4" w:rsidRDefault="007267F4"/>
        </w:tc>
      </w:tr>
      <w:tr w:rsidR="007267F4">
        <w:trPr>
          <w:trHeight w:val="53"/>
        </w:trPr>
        <w:tc>
          <w:tcPr>
            <w:tcW w:w="963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267F4" w:rsidRDefault="00F71674" w:rsidP="00B07EB2">
            <w:pPr>
              <w:snapToGrid w:val="0"/>
              <w:jc w:val="center"/>
              <w:rPr>
                <w:sz w:val="18"/>
                <w:lang w:val="sr-Cyrl-RS"/>
              </w:rPr>
            </w:pPr>
            <w:r>
              <w:rPr>
                <w:sz w:val="18"/>
              </w:rPr>
              <w:t>Трг српских добровољаца 12, 23300 Кикинда, тел/факс:0230/ 410-</w:t>
            </w:r>
            <w:r>
              <w:rPr>
                <w:sz w:val="18"/>
                <w:lang w:val="sr-Cyrl-RS"/>
              </w:rPr>
              <w:t>-</w:t>
            </w:r>
            <w:r w:rsidR="001D7C2E">
              <w:rPr>
                <w:sz w:val="18"/>
                <w:lang w:val="sr-Cyrl-RS"/>
              </w:rPr>
              <w:t>111</w:t>
            </w:r>
          </w:p>
        </w:tc>
      </w:tr>
    </w:tbl>
    <w:p w:rsidR="007267F4" w:rsidRDefault="007267F4">
      <w:pPr>
        <w:jc w:val="both"/>
        <w:rPr>
          <w:lang w:val="sr-Cyrl-RS"/>
        </w:rPr>
      </w:pPr>
    </w:p>
    <w:p w:rsidR="00BF3DF5" w:rsidRDefault="00F71674" w:rsidP="00BF3DF5">
      <w:pPr>
        <w:jc w:val="both"/>
        <w:rPr>
          <w:rFonts w:cs="Times New Roman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BF3DF5" w:rsidRPr="00F85361">
        <w:rPr>
          <w:rFonts w:cs="Times New Roman"/>
          <w:lang w:val="sr-Cyrl-RS"/>
        </w:rPr>
        <w:t>У складу са чланом 6. став 1. тачка 3), члановима 7., 17. и 26. Одлуке о јавним расправама (,,Службени лист града Кикинде“, број 18/2019)</w:t>
      </w:r>
      <w:r w:rsidR="00BF3DF5" w:rsidRPr="00F85361">
        <w:rPr>
          <w:rFonts w:cs="Times New Roman"/>
          <w:lang w:val="en-US"/>
        </w:rPr>
        <w:t xml:space="preserve"> </w:t>
      </w:r>
      <w:r w:rsidR="00BF3DF5" w:rsidRPr="00F85361">
        <w:rPr>
          <w:rFonts w:cs="Times New Roman"/>
          <w:lang w:val="sr-Cyrl-RS"/>
        </w:rPr>
        <w:t>и члан</w:t>
      </w:r>
      <w:r w:rsidR="00BF3DF5" w:rsidRPr="00F85361">
        <w:rPr>
          <w:rFonts w:cs="Times New Roman"/>
          <w:lang w:val="en-US"/>
        </w:rPr>
        <w:t>o</w:t>
      </w:r>
      <w:r w:rsidR="00BF3DF5" w:rsidRPr="00F85361">
        <w:rPr>
          <w:rFonts w:cs="Times New Roman"/>
          <w:lang w:val="sr-Cyrl-RS"/>
        </w:rPr>
        <w:t xml:space="preserve">вима 95, 98. и 100. Статута града Кикинде (,,Службени лист града Кикинде“, број 4/2019 ), Градско веће града Кикинде, дана 22. маја 2026. године, објављује: </w:t>
      </w:r>
    </w:p>
    <w:p w:rsidR="00BF3DF5" w:rsidRPr="00F85361" w:rsidRDefault="00BF3DF5" w:rsidP="00BF3DF5">
      <w:pPr>
        <w:jc w:val="both"/>
        <w:rPr>
          <w:rFonts w:cs="Times New Roman"/>
          <w:lang w:val="sr-Cyrl-RS"/>
        </w:rPr>
      </w:pPr>
    </w:p>
    <w:p w:rsidR="00BF3DF5" w:rsidRPr="00F85361" w:rsidRDefault="00BF3DF5" w:rsidP="00BF3DF5">
      <w:pPr>
        <w:jc w:val="both"/>
        <w:rPr>
          <w:rFonts w:cs="Times New Roman"/>
          <w:b/>
          <w:lang w:val="sr-Cyrl-RS"/>
        </w:rPr>
      </w:pPr>
      <w:r w:rsidRPr="00F85361">
        <w:rPr>
          <w:rFonts w:cs="Times New Roman"/>
          <w:b/>
          <w:lang w:val="sr-Cyrl-RS"/>
        </w:rPr>
        <w:t>Јавни позив за спровођење јавне расправе о нацрту Програма унапређења социјалне заштите у граду Кикинди за период од 2026. до 2030. године</w:t>
      </w:r>
      <w:r>
        <w:rPr>
          <w:rFonts w:cs="Times New Roman"/>
          <w:b/>
          <w:lang w:val="sr-Cyrl-RS"/>
        </w:rPr>
        <w:t xml:space="preserve"> и</w:t>
      </w:r>
      <w:r w:rsidRPr="00F85361">
        <w:rPr>
          <w:rFonts w:cs="Times New Roman"/>
          <w:b/>
          <w:lang w:val="sr-Cyrl-RS"/>
        </w:rPr>
        <w:t xml:space="preserve"> п</w:t>
      </w:r>
      <w:r>
        <w:rPr>
          <w:rFonts w:cs="Times New Roman"/>
          <w:b/>
          <w:lang w:val="sr-Cyrl-RS"/>
        </w:rPr>
        <w:t xml:space="preserve">рограм </w:t>
      </w:r>
      <w:r w:rsidRPr="00F85361">
        <w:rPr>
          <w:rFonts w:cs="Times New Roman"/>
          <w:b/>
          <w:lang w:val="sr-Cyrl-RS"/>
        </w:rPr>
        <w:t xml:space="preserve">јавне расправе </w:t>
      </w:r>
    </w:p>
    <w:p w:rsidR="00BF3DF5" w:rsidRPr="00F85361" w:rsidRDefault="00BF3DF5" w:rsidP="00BF3DF5">
      <w:pPr>
        <w:jc w:val="both"/>
        <w:rPr>
          <w:rFonts w:cs="Times New Roman"/>
          <w:b/>
          <w:lang w:val="sr-Cyrl-RS"/>
        </w:rPr>
      </w:pPr>
    </w:p>
    <w:p w:rsidR="00BF3DF5" w:rsidRDefault="00BF3DF5" w:rsidP="00BF3DF5">
      <w:pPr>
        <w:ind w:firstLine="708"/>
        <w:jc w:val="both"/>
        <w:rPr>
          <w:rFonts w:cs="Times New Roman"/>
          <w:lang w:val="sr-Cyrl-RS"/>
        </w:rPr>
      </w:pPr>
      <w:r w:rsidRPr="00F85361">
        <w:rPr>
          <w:rFonts w:cs="Times New Roman"/>
          <w:lang w:val="sr-Cyrl-RS"/>
        </w:rPr>
        <w:t xml:space="preserve">Овим јавним позивом Градско веће града Кикинде упућује позив грађанима, удружењима, стручној и осталој јавности за учешће у јавној расправи о нацрту Програма унапређења социјалне заштите у граду Кикинди за период од 2026. до 2030. године. </w:t>
      </w:r>
    </w:p>
    <w:p w:rsidR="00BF3DF5" w:rsidRPr="00F85361" w:rsidRDefault="00BF3DF5" w:rsidP="00BF3DF5">
      <w:pPr>
        <w:ind w:firstLine="708"/>
        <w:jc w:val="both"/>
        <w:rPr>
          <w:rFonts w:cs="Times New Roman"/>
          <w:lang w:val="sr-Cyrl-RS"/>
        </w:rPr>
      </w:pPr>
      <w:r w:rsidRPr="00F85361">
        <w:rPr>
          <w:rFonts w:cs="Times New Roman"/>
          <w:lang w:val="sr-Cyrl-RS"/>
        </w:rPr>
        <w:t xml:space="preserve">Јавни позив доставља се посебно појединцима, представницима органа, организацијама и удружењима од значаја за област социјалне заштите и предложени нацрт. </w:t>
      </w:r>
    </w:p>
    <w:p w:rsidR="00BF3DF5" w:rsidRPr="000E4536" w:rsidRDefault="00BF3DF5" w:rsidP="00BF3DF5">
      <w:pPr>
        <w:spacing w:line="210" w:lineRule="atLeast"/>
        <w:ind w:firstLine="708"/>
        <w:jc w:val="both"/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</w:pPr>
      <w:r w:rsidRPr="000E4536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Градоначелник </w:t>
      </w:r>
      <w:r w:rsidRPr="00F85361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града Кикинде </w:t>
      </w:r>
      <w:r w:rsidRPr="000E4536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је Решењем број 001958792 2026 08496 002 000 0132 002  од </w:t>
      </w:r>
      <w:r w:rsidRPr="00F85361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>9. априла 2026. године образова</w:t>
      </w:r>
      <w:r w:rsidRPr="000E4536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>о и именовао Радну групу за израду Програма унапређења социјалне заштите у граду Кикинди за</w:t>
      </w:r>
      <w:r w:rsidRPr="00F85361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 период од 2026 до 2030. године.</w:t>
      </w:r>
    </w:p>
    <w:p w:rsidR="00BF3DF5" w:rsidRPr="000E4536" w:rsidRDefault="00BF3DF5" w:rsidP="00BF3DF5">
      <w:pPr>
        <w:spacing w:line="210" w:lineRule="atLeast"/>
        <w:ind w:firstLine="379"/>
        <w:jc w:val="both"/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</w:pPr>
      <w:r w:rsidRPr="000E4536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>Радна група задужена</w:t>
      </w:r>
      <w:r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 за израду наведеног п</w:t>
      </w:r>
      <w:r w:rsidRPr="000E4536">
        <w:rPr>
          <w:rFonts w:eastAsia="Arial Unicode MS" w:cs="Times New Roman"/>
          <w:color w:val="000000"/>
          <w:u w:color="000000"/>
          <w:bdr w:val="nil"/>
          <w:lang w:val="sr-Cyrl-RS" w:eastAsia="sr-Latn-RS"/>
        </w:rPr>
        <w:t xml:space="preserve">рограма сачињена је од чланова и чланица, представника/ца локалне самоуправе, релевантних локалних институција и организација цивилног друштва. 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За координатора Радне групе именован је Жељко Раду.  </w:t>
      </w:r>
    </w:p>
    <w:p w:rsidR="00BF3DF5" w:rsidRPr="000E4536" w:rsidRDefault="00BF3DF5" w:rsidP="00BF3DF5">
      <w:pPr>
        <w:ind w:left="19" w:right="40" w:firstLine="360"/>
        <w:jc w:val="both"/>
        <w:rPr>
          <w:rFonts w:cs="Times New Roman"/>
          <w:kern w:val="2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Као чланови/це Радне групе именовани су</w:t>
      </w:r>
      <w:r w:rsidRPr="00F85361">
        <w:rPr>
          <w:rFonts w:cs="Times New Roman"/>
          <w:kern w:val="2"/>
          <w:lang w:val="sr-Cyrl-RS"/>
          <w14:ligatures w14:val="standardContextual"/>
        </w:rPr>
        <w:t xml:space="preserve"> представници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: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Градск</w:t>
      </w:r>
      <w:r w:rsidRPr="00F85361">
        <w:rPr>
          <w:rFonts w:cs="Times New Roman"/>
          <w:kern w:val="2"/>
          <w:lang w:val="sr-Cyrl-RS"/>
          <w14:ligatures w14:val="standardContextual"/>
        </w:rPr>
        <w:t>е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управ</w:t>
      </w:r>
      <w:r w:rsidRPr="00F85361">
        <w:rPr>
          <w:rFonts w:cs="Times New Roman"/>
          <w:kern w:val="2"/>
          <w:lang w:val="sr-Cyrl-RS"/>
          <w14:ligatures w14:val="standardContextual"/>
        </w:rPr>
        <w:t>е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Града Кикинде,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Центра за социјални рад Кикинда,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Центра за пружање услуга социјалне заштите </w:t>
      </w:r>
      <w:r w:rsidRPr="000E4536">
        <w:rPr>
          <w:rFonts w:cs="Times New Roman"/>
          <w:kern w:val="2"/>
          <w14:ligatures w14:val="standardContextual"/>
        </w:rPr>
        <w:t>G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рада Кикинде,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Дома здравља Кикинда,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Црвеног крста Кикинда,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Актива директора школа,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F85361">
        <w:rPr>
          <w:rFonts w:cs="Times New Roman"/>
          <w:kern w:val="2"/>
          <w:lang w:val="sr-Cyrl-RS"/>
          <w14:ligatures w14:val="standardContextual"/>
        </w:rPr>
        <w:t>о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рганизација цивилног друштва са територије </w:t>
      </w:r>
      <w:r w:rsidRPr="00F85361">
        <w:rPr>
          <w:rFonts w:cs="Times New Roman"/>
          <w:kern w:val="2"/>
          <w:lang w:val="sr-Cyrl-RS"/>
          <w14:ligatures w14:val="standardContextual"/>
        </w:rPr>
        <w:t>г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рада Кикинде,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F85361">
        <w:rPr>
          <w:rFonts w:cs="Times New Roman"/>
          <w:kern w:val="2"/>
          <w:lang w:val="sr-Cyrl-RS"/>
          <w14:ligatures w14:val="standardContextual"/>
        </w:rPr>
        <w:t>М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инистарства унутрашњих послова </w:t>
      </w:r>
      <w:r w:rsidRPr="00F85361">
        <w:rPr>
          <w:rFonts w:cs="Times New Roman"/>
          <w:kern w:val="2"/>
          <w:lang w:val="sr-Cyrl-RS"/>
          <w14:ligatures w14:val="standardContextual"/>
        </w:rPr>
        <w:t xml:space="preserve">ПУ у Кикинди 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и </w:t>
      </w:r>
    </w:p>
    <w:p w:rsidR="00BF3DF5" w:rsidRPr="000E4536" w:rsidRDefault="00BF3DF5" w:rsidP="00BF3DF5">
      <w:pPr>
        <w:widowControl/>
        <w:numPr>
          <w:ilvl w:val="0"/>
          <w:numId w:val="2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Геронтолошког центра Кикинда, </w:t>
      </w:r>
    </w:p>
    <w:p w:rsidR="00BF3DF5" w:rsidRPr="000E4536" w:rsidRDefault="00BF3DF5" w:rsidP="00BF3DF5">
      <w:pPr>
        <w:ind w:right="40"/>
        <w:jc w:val="both"/>
        <w:rPr>
          <w:rFonts w:cs="Times New Roman"/>
          <w:kern w:val="2"/>
          <w:lang w:val="en-GB"/>
          <w14:ligatures w14:val="standardContextual"/>
        </w:rPr>
      </w:pPr>
    </w:p>
    <w:p w:rsidR="00BF3DF5" w:rsidRPr="000E4536" w:rsidRDefault="00BF3DF5" w:rsidP="00BF3DF5">
      <w:pPr>
        <w:ind w:right="40" w:firstLine="379"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Задатак радне групе </w:t>
      </w:r>
      <w:r w:rsidRPr="00F85361">
        <w:rPr>
          <w:rFonts w:cs="Times New Roman"/>
          <w:kern w:val="2"/>
          <w:lang w:val="sr-Cyrl-RS"/>
          <w14:ligatures w14:val="standardContextual"/>
        </w:rPr>
        <w:t xml:space="preserve">подразумевао </w:t>
      </w:r>
      <w:r w:rsidRPr="000E4536">
        <w:rPr>
          <w:rFonts w:cs="Times New Roman"/>
          <w:kern w:val="2"/>
          <w:lang w:val="sr-Cyrl-RS"/>
          <w14:ligatures w14:val="standardContextual"/>
        </w:rPr>
        <w:t>је израд</w:t>
      </w:r>
      <w:r w:rsidRPr="00F85361">
        <w:rPr>
          <w:rFonts w:cs="Times New Roman"/>
          <w:kern w:val="2"/>
          <w:lang w:val="sr-Cyrl-RS"/>
          <w14:ligatures w14:val="standardContextual"/>
        </w:rPr>
        <w:t>у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Програма за унапређење социјалне заштите у </w:t>
      </w:r>
      <w:r w:rsidRPr="00F85361">
        <w:rPr>
          <w:rFonts w:cs="Times New Roman"/>
          <w:kern w:val="2"/>
          <w:lang w:val="sr-Cyrl-RS"/>
          <w14:ligatures w14:val="standardContextual"/>
        </w:rPr>
        <w:t>г</w:t>
      </w:r>
      <w:r w:rsidRPr="000E4536">
        <w:rPr>
          <w:rFonts w:cs="Times New Roman"/>
          <w:kern w:val="2"/>
          <w:lang w:val="sr-Cyrl-RS"/>
          <w14:ligatures w14:val="standardContextual"/>
        </w:rPr>
        <w:t>раду Кикинди за период 2026 - 2030. године, а посебно:</w:t>
      </w:r>
    </w:p>
    <w:p w:rsidR="00BF3DF5" w:rsidRPr="000E4536" w:rsidRDefault="00BF3DF5" w:rsidP="00BF3DF5">
      <w:pPr>
        <w:widowControl/>
        <w:numPr>
          <w:ilvl w:val="0"/>
          <w:numId w:val="1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Израд</w:t>
      </w:r>
      <w:r>
        <w:rPr>
          <w:rFonts w:cs="Times New Roman"/>
          <w:kern w:val="2"/>
          <w:lang w:val="sr-Cyrl-RS"/>
          <w14:ligatures w14:val="standardContextual"/>
        </w:rPr>
        <w:t>у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плана активности на изради Програма;</w:t>
      </w:r>
    </w:p>
    <w:p w:rsidR="00BF3DF5" w:rsidRPr="000E4536" w:rsidRDefault="00BF3DF5" w:rsidP="00BF3DF5">
      <w:pPr>
        <w:widowControl/>
        <w:numPr>
          <w:ilvl w:val="0"/>
          <w:numId w:val="1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Израд</w:t>
      </w:r>
      <w:r>
        <w:rPr>
          <w:rFonts w:cs="Times New Roman"/>
          <w:kern w:val="2"/>
          <w:lang w:val="sr-Cyrl-RS"/>
          <w14:ligatures w14:val="standardContextual"/>
        </w:rPr>
        <w:t>у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нацрта Програма и учешће у јавној расправи о предлогу Програма;</w:t>
      </w:r>
    </w:p>
    <w:p w:rsidR="00BF3DF5" w:rsidRPr="000E4536" w:rsidRDefault="00BF3DF5" w:rsidP="00BF3DF5">
      <w:pPr>
        <w:widowControl/>
        <w:numPr>
          <w:ilvl w:val="0"/>
          <w:numId w:val="1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lastRenderedPageBreak/>
        <w:t>Припрем</w:t>
      </w:r>
      <w:r>
        <w:rPr>
          <w:rFonts w:cs="Times New Roman"/>
          <w:kern w:val="2"/>
          <w:lang w:val="sr-Cyrl-RS"/>
          <w14:ligatures w14:val="standardContextual"/>
        </w:rPr>
        <w:t>у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аналитичких и других докумената у циљу припреме Програма за унапређење социјалне заштите;</w:t>
      </w:r>
    </w:p>
    <w:p w:rsidR="00BF3DF5" w:rsidRPr="000E4536" w:rsidRDefault="00BF3DF5" w:rsidP="00BF3DF5">
      <w:pPr>
        <w:widowControl/>
        <w:numPr>
          <w:ilvl w:val="0"/>
          <w:numId w:val="1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Обезбеђивање координације, сталне комуникације и сарадње са представницима/цама локалне власти, надлежних институција, организација цивилног друштва и слично;</w:t>
      </w:r>
    </w:p>
    <w:p w:rsidR="00BF3DF5" w:rsidRPr="000E4536" w:rsidRDefault="00BF3DF5" w:rsidP="00BF3DF5">
      <w:pPr>
        <w:widowControl/>
        <w:numPr>
          <w:ilvl w:val="0"/>
          <w:numId w:val="1"/>
        </w:numPr>
        <w:suppressAutoHyphens w:val="0"/>
        <w:spacing w:line="259" w:lineRule="auto"/>
        <w:ind w:right="40"/>
        <w:contextualSpacing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Размен</w:t>
      </w:r>
      <w:r>
        <w:rPr>
          <w:rFonts w:cs="Times New Roman"/>
          <w:kern w:val="2"/>
          <w:lang w:val="sr-Cyrl-RS"/>
          <w14:ligatures w14:val="standardContextual"/>
        </w:rPr>
        <w:t>у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информација и података о текућим активностима и иницијативама надлежних институција, као и степену реализације прошлогодишњег Програма за унапређење социјалне заштите.</w:t>
      </w:r>
    </w:p>
    <w:p w:rsidR="00BF3DF5" w:rsidRPr="000E4536" w:rsidRDefault="00BF3DF5" w:rsidP="00BF3DF5">
      <w:pPr>
        <w:ind w:left="19" w:right="40"/>
        <w:jc w:val="both"/>
        <w:rPr>
          <w:rFonts w:cs="Times New Roman"/>
          <w:kern w:val="2"/>
          <w:lang w:val="sr-Cyrl-RS"/>
          <w14:ligatures w14:val="standardContextual"/>
        </w:rPr>
      </w:pPr>
    </w:p>
    <w:p w:rsidR="00BF3DF5" w:rsidRDefault="00BF3DF5" w:rsidP="00BF3DF5">
      <w:pPr>
        <w:ind w:firstLine="379"/>
        <w:jc w:val="both"/>
        <w:rPr>
          <w:rFonts w:cs="Times New Roman"/>
          <w:bCs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Радна група је током израде овог документа имала као основ </w:t>
      </w:r>
      <w:r w:rsidRPr="000E4536">
        <w:rPr>
          <w:rFonts w:cs="Times New Roman"/>
          <w:bCs/>
          <w:kern w:val="2"/>
          <w:lang w:val="sr-Cyrl-RS"/>
          <w14:ligatures w14:val="standardContextual"/>
        </w:rPr>
        <w:t xml:space="preserve">Извештај о потребама </w:t>
      </w:r>
      <w:r w:rsidRPr="000E4536">
        <w:rPr>
          <w:rFonts w:eastAsia="Times New Roman" w:cs="Times New Roman"/>
          <w:bCs/>
          <w:kern w:val="2"/>
          <w:lang w:val="sr-Cyrl-RS" w:eastAsia="it-IT"/>
          <w14:ligatures w14:val="standardContextual"/>
        </w:rPr>
        <w:t>корисника и потенцијалних корисника права и услуга социјалне заштите на територији локалне самоуправе и</w:t>
      </w:r>
      <w:r w:rsidRPr="000E4536">
        <w:rPr>
          <w:rFonts w:cs="Times New Roman"/>
          <w:bCs/>
          <w:kern w:val="2"/>
          <w:lang w:val="sr-Cyrl-RS"/>
          <w14:ligatures w14:val="standardContextual"/>
        </w:rPr>
        <w:t xml:space="preserve"> ресурсима пружалаца услуга на територији општине, са препорукама за приоризацију потреба за обезбеђивањем подршке кроз успостаљање/</w:t>
      </w:r>
      <w:r>
        <w:rPr>
          <w:rFonts w:cs="Times New Roman"/>
          <w:bCs/>
          <w:kern w:val="2"/>
          <w:lang w:val="sr-Cyrl-RS"/>
          <w14:ligatures w14:val="standardContextual"/>
        </w:rPr>
        <w:t xml:space="preserve"> </w:t>
      </w:r>
      <w:r w:rsidRPr="000E4536">
        <w:rPr>
          <w:rFonts w:cs="Times New Roman"/>
          <w:bCs/>
          <w:kern w:val="2"/>
          <w:lang w:val="sr-Cyrl-RS"/>
          <w14:ligatures w14:val="standardContextual"/>
        </w:rPr>
        <w:t xml:space="preserve">унапређење услуга социјалне  заштите и све релевантне националне и локалне планске и нормативне документе. </w:t>
      </w:r>
    </w:p>
    <w:p w:rsidR="00BF3DF5" w:rsidRPr="000E4536" w:rsidRDefault="00BF3DF5" w:rsidP="00BF3DF5">
      <w:pPr>
        <w:ind w:firstLine="379"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bCs/>
          <w:kern w:val="2"/>
          <w:lang w:val="sr-Cyrl-RS"/>
          <w14:ligatures w14:val="standardContextual"/>
        </w:rPr>
        <w:t>Приликом планирања спроведени су с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ледећи кораци: припремљена је ситуациона анализа са </w:t>
      </w:r>
      <w:r w:rsidRPr="000E4536">
        <w:rPr>
          <w:rFonts w:cs="Times New Roman"/>
          <w:kern w:val="2"/>
          <w14:ligatures w14:val="standardContextual"/>
        </w:rPr>
        <w:t>S</w:t>
      </w:r>
      <w:r w:rsidRPr="000E4536">
        <w:rPr>
          <w:rFonts w:cs="Times New Roman"/>
          <w:kern w:val="2"/>
          <w:lang w:val="en-US"/>
          <w14:ligatures w14:val="standardContextual"/>
        </w:rPr>
        <w:t>W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ОТ анализом, утврђени су </w:t>
      </w:r>
      <w:r>
        <w:rPr>
          <w:rFonts w:cs="Times New Roman"/>
          <w:kern w:val="2"/>
          <w:lang w:val="sr-Cyrl-RS"/>
          <w14:ligatures w14:val="standardContextual"/>
        </w:rPr>
        <w:t>в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изија, </w:t>
      </w:r>
      <w:r>
        <w:rPr>
          <w:rFonts w:cs="Times New Roman"/>
          <w:kern w:val="2"/>
          <w:lang w:val="sr-Cyrl-RS"/>
          <w14:ligatures w14:val="standardContextual"/>
        </w:rPr>
        <w:t>о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пшти циљ </w:t>
      </w:r>
      <w:r>
        <w:rPr>
          <w:rFonts w:cs="Times New Roman"/>
          <w:kern w:val="2"/>
          <w:lang w:val="sr-Cyrl-RS"/>
          <w14:ligatures w14:val="standardContextual"/>
        </w:rPr>
        <w:t>и три п</w:t>
      </w:r>
      <w:r w:rsidRPr="000E4536">
        <w:rPr>
          <w:rFonts w:cs="Times New Roman"/>
          <w:kern w:val="2"/>
          <w:lang w:val="sr-Cyrl-RS"/>
          <w14:ligatures w14:val="standardContextual"/>
        </w:rPr>
        <w:t>осебн</w:t>
      </w:r>
      <w:r w:rsidRPr="000E4536">
        <w:rPr>
          <w:rFonts w:cs="Times New Roman"/>
          <w:kern w:val="2"/>
          <w14:ligatures w14:val="standardContextual"/>
        </w:rPr>
        <w:t>a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циљ</w:t>
      </w:r>
      <w:r w:rsidRPr="000E4536">
        <w:rPr>
          <w:rFonts w:cs="Times New Roman"/>
          <w:kern w:val="2"/>
          <w14:ligatures w14:val="standardContextual"/>
        </w:rPr>
        <w:t>a.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За сваки од посебних циљева дефинисане су припадајуће мере са показатељима, полазним и циљаним вредностима, носиоцима и потребним средствима. За сваку од активности утврђени су носилац и партнери, временски оквир, потребна финансијска средства по изворима, индикатори са полазним и циљаним вредностима и извори верификације. </w:t>
      </w:r>
    </w:p>
    <w:p w:rsidR="00BF3DF5" w:rsidRPr="00F85361" w:rsidRDefault="00BF3DF5" w:rsidP="00BF3DF5">
      <w:pPr>
        <w:ind w:firstLine="379"/>
        <w:jc w:val="both"/>
        <w:rPr>
          <w:rFonts w:cs="Times New Roman"/>
          <w:kern w:val="2"/>
          <w:lang w:val="sr-Cyrl-R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 xml:space="preserve">Радна група је одржала </w:t>
      </w:r>
      <w:r w:rsidRPr="00F85361">
        <w:rPr>
          <w:rFonts w:cs="Times New Roman"/>
          <w:kern w:val="2"/>
          <w:lang w:val="sr-Cyrl-RS"/>
          <w14:ligatures w14:val="standardContextual"/>
        </w:rPr>
        <w:t>три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радионице на којима су детаљно разматране </w:t>
      </w:r>
      <w:r>
        <w:rPr>
          <w:rFonts w:cs="Times New Roman"/>
          <w:kern w:val="2"/>
          <w:lang w:val="sr-Cyrl-RS"/>
          <w14:ligatures w14:val="standardContextual"/>
        </w:rPr>
        <w:t>све околности везане за израду предметног п</w:t>
      </w:r>
      <w:r w:rsidRPr="000E4536">
        <w:rPr>
          <w:rFonts w:cs="Times New Roman"/>
          <w:kern w:val="2"/>
          <w:lang w:val="sr-Cyrl-RS"/>
          <w14:ligatures w14:val="standardContextual"/>
        </w:rPr>
        <w:t>рограма, формулисани су циљеви, мере и активности и израђена је анализа финансијских капацитета за имплементацију</w:t>
      </w:r>
      <w:r>
        <w:rPr>
          <w:rFonts w:cs="Times New Roman"/>
          <w:kern w:val="2"/>
          <w:lang w:val="sr-Cyrl-RS"/>
          <w14:ligatures w14:val="standardContextual"/>
        </w:rPr>
        <w:t xml:space="preserve"> п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рограма. </w:t>
      </w:r>
    </w:p>
    <w:p w:rsidR="00BF3DF5" w:rsidRPr="00F85361" w:rsidRDefault="00BF3DF5" w:rsidP="00BF3DF5">
      <w:pPr>
        <w:ind w:firstLine="379"/>
        <w:jc w:val="both"/>
        <w:rPr>
          <w:rFonts w:cs="Times New Roman"/>
          <w:kern w:val="2"/>
          <w:lang w:val="en-US"/>
          <w14:ligatures w14:val="standardContextual"/>
        </w:rPr>
      </w:pPr>
      <w:r w:rsidRPr="000E4536">
        <w:rPr>
          <w:rFonts w:cs="Times New Roman"/>
          <w:kern w:val="2"/>
          <w:lang w:val="sr-Cyrl-RS"/>
          <w14:ligatures w14:val="standardContextual"/>
        </w:rPr>
        <w:t>Након из</w:t>
      </w:r>
      <w:r>
        <w:rPr>
          <w:rFonts w:cs="Times New Roman"/>
          <w:kern w:val="2"/>
          <w:lang w:val="sr-Cyrl-RS"/>
          <w14:ligatures w14:val="standardContextual"/>
        </w:rPr>
        <w:t>раде нацрта П</w:t>
      </w:r>
      <w:r w:rsidRPr="00F85361">
        <w:rPr>
          <w:rFonts w:cs="Times New Roman"/>
          <w:kern w:val="2"/>
          <w:lang w:val="sr-Cyrl-RS"/>
          <w14:ligatures w14:val="standardContextual"/>
        </w:rPr>
        <w:t>рограма унапређења</w:t>
      </w:r>
      <w:r>
        <w:rPr>
          <w:rFonts w:cs="Times New Roman"/>
          <w:kern w:val="2"/>
          <w:lang w:val="sr-Cyrl-RS"/>
          <w14:ligatures w14:val="standardContextual"/>
        </w:rPr>
        <w:t xml:space="preserve"> социјалне заштите у граду Кикинди за период од 2026. до 2030. године</w:t>
      </w:r>
      <w:r w:rsidRPr="00F85361">
        <w:rPr>
          <w:rFonts w:cs="Times New Roman"/>
          <w:kern w:val="2"/>
          <w:lang w:val="sr-Cyrl-RS"/>
          <w14:ligatures w14:val="standardContextual"/>
        </w:rPr>
        <w:t>, одржаће се јавна</w:t>
      </w:r>
      <w:r w:rsidRPr="000E4536">
        <w:rPr>
          <w:rFonts w:cs="Times New Roman"/>
          <w:kern w:val="2"/>
          <w:lang w:val="sr-Cyrl-RS"/>
          <w14:ligatures w14:val="standardContextual"/>
        </w:rPr>
        <w:t xml:space="preserve"> расправа о којој су детаљи наведени у </w:t>
      </w:r>
      <w:r w:rsidRPr="00F85361">
        <w:rPr>
          <w:rFonts w:cs="Times New Roman"/>
          <w:kern w:val="2"/>
          <w:lang w:val="sr-Cyrl-RS"/>
          <w14:ligatures w14:val="standardContextual"/>
        </w:rPr>
        <w:t>п</w:t>
      </w:r>
      <w:r w:rsidRPr="000E4536">
        <w:rPr>
          <w:rFonts w:cs="Times New Roman"/>
          <w:kern w:val="2"/>
          <w:lang w:val="sr-Cyrl-RS"/>
          <w14:ligatures w14:val="standardContextual"/>
        </w:rPr>
        <w:t>рилогу 10</w:t>
      </w:r>
      <w:r w:rsidRPr="00F85361">
        <w:rPr>
          <w:rFonts w:cs="Times New Roman"/>
          <w:kern w:val="2"/>
          <w:lang w:val="sr-Cyrl-RS"/>
          <w14:ligatures w14:val="standardContextual"/>
        </w:rPr>
        <w:t xml:space="preserve"> Програма. </w:t>
      </w:r>
    </w:p>
    <w:p w:rsidR="00BF3DF5" w:rsidRPr="000E4536" w:rsidRDefault="00BF3DF5" w:rsidP="00BF3DF5">
      <w:pPr>
        <w:ind w:firstLine="379"/>
        <w:jc w:val="both"/>
        <w:rPr>
          <w:rFonts w:cs="Times New Roman"/>
          <w:kern w:val="2"/>
          <w:lang w:val="sr-Cyrl-RS"/>
          <w14:ligatures w14:val="standardContextual"/>
        </w:rPr>
      </w:pPr>
      <w:r w:rsidRPr="00F85361">
        <w:rPr>
          <w:rFonts w:cs="Times New Roman"/>
          <w:kern w:val="2"/>
          <w:lang w:val="sr-Cyrl-RS"/>
          <w14:ligatures w14:val="standardContextual"/>
        </w:rPr>
        <w:t xml:space="preserve">Јавна расправа траје од 27. маја до 15. јуна 2026. године, а образац за достављање иницијатива, </w:t>
      </w:r>
      <w:r>
        <w:rPr>
          <w:rFonts w:cs="Times New Roman"/>
          <w:kern w:val="2"/>
          <w:lang w:val="sr-Cyrl-RS"/>
          <w14:ligatures w14:val="standardContextual"/>
        </w:rPr>
        <w:t xml:space="preserve">предлога, сугестија и коментара, </w:t>
      </w:r>
      <w:r w:rsidRPr="00F85361">
        <w:rPr>
          <w:rFonts w:cs="Times New Roman"/>
          <w:kern w:val="2"/>
          <w:lang w:val="sr-Cyrl-RS"/>
          <w14:ligatures w14:val="standardContextual"/>
        </w:rPr>
        <w:t>у писаном и електронском облику</w:t>
      </w:r>
      <w:r>
        <w:rPr>
          <w:rFonts w:cs="Times New Roman"/>
          <w:kern w:val="2"/>
          <w:lang w:val="sr-Cyrl-RS"/>
          <w14:ligatures w14:val="standardContextual"/>
        </w:rPr>
        <w:t xml:space="preserve">, који је </w:t>
      </w:r>
      <w:r w:rsidRPr="00F85361">
        <w:rPr>
          <w:rFonts w:cs="Times New Roman"/>
          <w:kern w:val="2"/>
          <w:lang w:val="sr-Cyrl-RS"/>
          <w14:ligatures w14:val="standardContextual"/>
        </w:rPr>
        <w:t>уз нацрт Програма доступан на интернет презентацији града Кикинде</w:t>
      </w:r>
      <w:r>
        <w:rPr>
          <w:rFonts w:cs="Times New Roman"/>
          <w:kern w:val="2"/>
          <w:lang w:val="sr-Cyrl-RS"/>
          <w14:ligatures w14:val="standardContextual"/>
        </w:rPr>
        <w:t xml:space="preserve">, </w:t>
      </w:r>
      <w:r w:rsidRPr="00F85361">
        <w:rPr>
          <w:rFonts w:cs="Times New Roman"/>
          <w:kern w:val="2"/>
          <w:lang w:val="sr-Cyrl-RS"/>
          <w14:ligatures w14:val="standardContextual"/>
        </w:rPr>
        <w:t>могуће је попунити и доставити Градск</w:t>
      </w:r>
      <w:r>
        <w:rPr>
          <w:rFonts w:cs="Times New Roman"/>
          <w:kern w:val="2"/>
          <w:lang w:val="sr-Cyrl-RS"/>
          <w14:ligatures w14:val="standardContextual"/>
        </w:rPr>
        <w:t xml:space="preserve">ом већу града Кикинде, </w:t>
      </w:r>
      <w:r w:rsidRPr="00F85361">
        <w:rPr>
          <w:rFonts w:cs="Times New Roman"/>
          <w:kern w:val="2"/>
          <w:lang w:val="sr-Cyrl-RS"/>
          <w14:ligatures w14:val="standardContextual"/>
        </w:rPr>
        <w:t>до 10</w:t>
      </w:r>
      <w:r>
        <w:rPr>
          <w:rFonts w:cs="Times New Roman"/>
          <w:kern w:val="2"/>
          <w:lang w:val="sr-Cyrl-RS"/>
          <w14:ligatures w14:val="standardContextual"/>
        </w:rPr>
        <w:t>. јуна 2026. године.</w:t>
      </w:r>
    </w:p>
    <w:p w:rsidR="00BF3DF5" w:rsidRPr="00F85361" w:rsidRDefault="00BF3DF5" w:rsidP="00BF3DF5">
      <w:pPr>
        <w:jc w:val="both"/>
        <w:rPr>
          <w:rFonts w:cs="Times New Roman"/>
          <w:lang w:val="en-US"/>
        </w:rPr>
      </w:pPr>
      <w:r w:rsidRPr="00F85361">
        <w:rPr>
          <w:rFonts w:cs="Times New Roman"/>
          <w:lang w:val="sr-Cyrl-RS"/>
        </w:rPr>
        <w:tab/>
        <w:t xml:space="preserve">Контакт лице за све информације о јавном позиву и јавној расправи је запослена Весна Данић, Руководилац Одсека за социјалну заштиту у Градској </w:t>
      </w:r>
      <w:r>
        <w:rPr>
          <w:rFonts w:cs="Times New Roman"/>
          <w:lang w:val="sr-Cyrl-RS"/>
        </w:rPr>
        <w:t>управи града Кикинде (0230/ 410</w:t>
      </w:r>
      <w:r>
        <w:rPr>
          <w:rFonts w:cs="Times New Roman"/>
        </w:rPr>
        <w:t>-163</w:t>
      </w:r>
      <w:r w:rsidR="00B07EB2">
        <w:rPr>
          <w:rFonts w:cs="Times New Roman"/>
          <w:color w:val="FFFF00"/>
          <w:lang w:val="sr-Cyrl-RS"/>
        </w:rPr>
        <w:t xml:space="preserve">, </w:t>
      </w:r>
      <w:r w:rsidRPr="00F85361">
        <w:rPr>
          <w:rFonts w:cs="Times New Roman"/>
          <w:lang w:val="sr-Cyrl-RS"/>
        </w:rPr>
        <w:t xml:space="preserve">емаил адреса: </w:t>
      </w:r>
      <w:r w:rsidRPr="00F85361">
        <w:rPr>
          <w:rFonts w:cs="Times New Roman"/>
        </w:rPr>
        <w:t>vesna.danic</w:t>
      </w:r>
      <w:r w:rsidRPr="00F85361">
        <w:rPr>
          <w:rFonts w:cs="Times New Roman"/>
          <w:lang w:val="en-US"/>
        </w:rPr>
        <w:t>@kikinda.org.rs).</w:t>
      </w:r>
    </w:p>
    <w:p w:rsidR="007267F4" w:rsidRDefault="00F71674" w:rsidP="001D7C2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71EFD" w:rsidRDefault="00E71EFD" w:rsidP="001D7C2E">
      <w:pPr>
        <w:jc w:val="both"/>
        <w:rPr>
          <w:lang w:val="sr-Cyrl-RS"/>
        </w:rPr>
      </w:pPr>
    </w:p>
    <w:p w:rsidR="00E71EFD" w:rsidRDefault="00E71EFD" w:rsidP="001D7C2E">
      <w:pPr>
        <w:jc w:val="both"/>
        <w:rPr>
          <w:lang w:val="sr-Cyrl-RS"/>
        </w:rPr>
      </w:pPr>
    </w:p>
    <w:sectPr w:rsidR="00E71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52" w:rsidRDefault="00A40952">
      <w:r>
        <w:separator/>
      </w:r>
    </w:p>
  </w:endnote>
  <w:endnote w:type="continuationSeparator" w:id="0">
    <w:p w:rsidR="00A40952" w:rsidRDefault="00A4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52" w:rsidRDefault="00A40952">
      <w:r>
        <w:separator/>
      </w:r>
    </w:p>
  </w:footnote>
  <w:footnote w:type="continuationSeparator" w:id="0">
    <w:p w:rsidR="00A40952" w:rsidRDefault="00A40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11663"/>
    <w:multiLevelType w:val="hybridMultilevel"/>
    <w:tmpl w:val="F58E137C"/>
    <w:lvl w:ilvl="0" w:tplc="241A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>
    <w:nsid w:val="7F216651"/>
    <w:multiLevelType w:val="hybridMultilevel"/>
    <w:tmpl w:val="1C6E13CE"/>
    <w:lvl w:ilvl="0" w:tplc="241A000F">
      <w:start w:val="1"/>
      <w:numFmt w:val="decimal"/>
      <w:lvlText w:val="%1."/>
      <w:lvlJc w:val="left"/>
      <w:pPr>
        <w:ind w:left="739" w:hanging="360"/>
      </w:pPr>
    </w:lvl>
    <w:lvl w:ilvl="1" w:tplc="241A0019" w:tentative="1">
      <w:start w:val="1"/>
      <w:numFmt w:val="lowerLetter"/>
      <w:lvlText w:val="%2."/>
      <w:lvlJc w:val="left"/>
      <w:pPr>
        <w:ind w:left="1459" w:hanging="360"/>
      </w:pPr>
    </w:lvl>
    <w:lvl w:ilvl="2" w:tplc="241A001B" w:tentative="1">
      <w:start w:val="1"/>
      <w:numFmt w:val="lowerRoman"/>
      <w:lvlText w:val="%3."/>
      <w:lvlJc w:val="right"/>
      <w:pPr>
        <w:ind w:left="2179" w:hanging="180"/>
      </w:pPr>
    </w:lvl>
    <w:lvl w:ilvl="3" w:tplc="241A000F" w:tentative="1">
      <w:start w:val="1"/>
      <w:numFmt w:val="decimal"/>
      <w:lvlText w:val="%4."/>
      <w:lvlJc w:val="left"/>
      <w:pPr>
        <w:ind w:left="2899" w:hanging="360"/>
      </w:pPr>
    </w:lvl>
    <w:lvl w:ilvl="4" w:tplc="241A0019" w:tentative="1">
      <w:start w:val="1"/>
      <w:numFmt w:val="lowerLetter"/>
      <w:lvlText w:val="%5."/>
      <w:lvlJc w:val="left"/>
      <w:pPr>
        <w:ind w:left="3619" w:hanging="360"/>
      </w:pPr>
    </w:lvl>
    <w:lvl w:ilvl="5" w:tplc="241A001B" w:tentative="1">
      <w:start w:val="1"/>
      <w:numFmt w:val="lowerRoman"/>
      <w:lvlText w:val="%6."/>
      <w:lvlJc w:val="right"/>
      <w:pPr>
        <w:ind w:left="4339" w:hanging="180"/>
      </w:pPr>
    </w:lvl>
    <w:lvl w:ilvl="6" w:tplc="241A000F" w:tentative="1">
      <w:start w:val="1"/>
      <w:numFmt w:val="decimal"/>
      <w:lvlText w:val="%7."/>
      <w:lvlJc w:val="left"/>
      <w:pPr>
        <w:ind w:left="5059" w:hanging="360"/>
      </w:pPr>
    </w:lvl>
    <w:lvl w:ilvl="7" w:tplc="241A0019" w:tentative="1">
      <w:start w:val="1"/>
      <w:numFmt w:val="lowerLetter"/>
      <w:lvlText w:val="%8."/>
      <w:lvlJc w:val="left"/>
      <w:pPr>
        <w:ind w:left="5779" w:hanging="360"/>
      </w:pPr>
    </w:lvl>
    <w:lvl w:ilvl="8" w:tplc="241A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3C"/>
    <w:rsid w:val="00054694"/>
    <w:rsid w:val="00097898"/>
    <w:rsid w:val="000C2545"/>
    <w:rsid w:val="000D3D0C"/>
    <w:rsid w:val="000D4C36"/>
    <w:rsid w:val="001348DE"/>
    <w:rsid w:val="001A3353"/>
    <w:rsid w:val="001D7C2E"/>
    <w:rsid w:val="00274119"/>
    <w:rsid w:val="00277FEF"/>
    <w:rsid w:val="00287BDA"/>
    <w:rsid w:val="002E5032"/>
    <w:rsid w:val="0038297B"/>
    <w:rsid w:val="003C0E72"/>
    <w:rsid w:val="00405BD1"/>
    <w:rsid w:val="00473A46"/>
    <w:rsid w:val="007267F4"/>
    <w:rsid w:val="00746AB6"/>
    <w:rsid w:val="007F586B"/>
    <w:rsid w:val="00892F1D"/>
    <w:rsid w:val="0098644D"/>
    <w:rsid w:val="009E4A0C"/>
    <w:rsid w:val="00A40952"/>
    <w:rsid w:val="00A5133C"/>
    <w:rsid w:val="00B07EB2"/>
    <w:rsid w:val="00B83C7C"/>
    <w:rsid w:val="00BF3DF5"/>
    <w:rsid w:val="00DB4E11"/>
    <w:rsid w:val="00E71EFD"/>
    <w:rsid w:val="00F71674"/>
    <w:rsid w:val="00F7248E"/>
    <w:rsid w:val="00F85BFE"/>
    <w:rsid w:val="100B58FC"/>
    <w:rsid w:val="20F84124"/>
    <w:rsid w:val="24D43774"/>
    <w:rsid w:val="2B1A2827"/>
    <w:rsid w:val="48951D4B"/>
    <w:rsid w:val="4D71186C"/>
    <w:rsid w:val="55F20FF6"/>
    <w:rsid w:val="6CDF610F"/>
    <w:rsid w:val="6D700D25"/>
    <w:rsid w:val="71E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sr-Latn-RS" w:eastAsia="hi-IN" w:bidi="hi-IN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0"/>
      </w:tabs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SimSun" w:hAnsi="Times New Roman" w:cs="Mangal"/>
      <w:b/>
      <w:bCs/>
      <w:kern w:val="1"/>
      <w:sz w:val="24"/>
      <w:szCs w:val="24"/>
      <w:lang w:val="sr-Cyrl-CS" w:eastAsia="hi-IN" w:bidi="hi-IN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sr-Latn-RS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Mangal"/>
      <w:kern w:val="1"/>
      <w:sz w:val="16"/>
      <w:szCs w:val="14"/>
      <w:lang w:val="sr-Latn-R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val="sr-Latn-RS" w:eastAsia="hi-IN" w:bidi="hi-IN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0"/>
      </w:tabs>
      <w:outlineLvl w:val="1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SimSun" w:hAnsi="Times New Roman" w:cs="Mangal"/>
      <w:b/>
      <w:bCs/>
      <w:kern w:val="1"/>
      <w:sz w:val="24"/>
      <w:szCs w:val="24"/>
      <w:lang w:val="sr-Cyrl-CS" w:eastAsia="hi-IN" w:bidi="hi-IN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sr-Latn-RS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SimSun" w:hAnsi="Tahoma" w:cs="Mangal"/>
      <w:kern w:val="1"/>
      <w:sz w:val="16"/>
      <w:szCs w:val="14"/>
      <w:lang w:val="sr-Latn-R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Petrov</dc:creator>
  <cp:lastModifiedBy>Vesna Danic</cp:lastModifiedBy>
  <cp:revision>7</cp:revision>
  <cp:lastPrinted>2024-01-22T12:23:00Z</cp:lastPrinted>
  <dcterms:created xsi:type="dcterms:W3CDTF">2023-12-05T13:56:00Z</dcterms:created>
  <dcterms:modified xsi:type="dcterms:W3CDTF">2026-05-22T12:57:00Z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CE3DCA23142641FCAFAB20384C1D12EB_12</vt:lpwstr>
  </property>
</Properties>
</file>