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548"/>
        <w:gridCol w:w="8640"/>
      </w:tblGrid>
      <w:tr w:rsidR="00FE4FD8" w:rsidRPr="00FE4FD8" w:rsidTr="00FE4FD8">
        <w:tc>
          <w:tcPr>
            <w:tcW w:w="1548" w:type="dxa"/>
            <w:vMerge w:val="restart"/>
            <w:tcBorders>
              <w:top w:val="nil"/>
              <w:left w:val="nil"/>
              <w:bottom w:val="single" w:sz="4" w:space="0" w:color="000000"/>
              <w:right w:val="nil"/>
            </w:tcBorders>
          </w:tcPr>
          <w:p w:rsidR="00FE4FD8" w:rsidRPr="00FE4FD8" w:rsidRDefault="00FE4FD8" w:rsidP="00FE4FD8">
            <w:pPr>
              <w:widowControl w:val="0"/>
              <w:suppressAutoHyphens/>
              <w:spacing w:after="0" w:line="240" w:lineRule="auto"/>
              <w:rPr>
                <w:rFonts w:eastAsia="SimSun" w:cs="Times New Roman"/>
                <w:kern w:val="2"/>
                <w:sz w:val="24"/>
                <w:szCs w:val="24"/>
                <w:lang w:val="en-US" w:eastAsia="hi-IN" w:bidi="hi-IN"/>
              </w:rPr>
            </w:pPr>
          </w:p>
          <w:p w:rsidR="00FE4FD8" w:rsidRPr="00FE4FD8" w:rsidRDefault="00FE4FD8" w:rsidP="00FE4FD8">
            <w:pPr>
              <w:widowControl w:val="0"/>
              <w:suppressAutoHyphens/>
              <w:spacing w:after="0" w:line="240" w:lineRule="auto"/>
              <w:rPr>
                <w:rFonts w:eastAsia="SimSun" w:cs="Times New Roman"/>
                <w:kern w:val="2"/>
                <w:sz w:val="24"/>
                <w:szCs w:val="24"/>
                <w:lang w:val="en-US" w:eastAsia="hi-IN" w:bidi="hi-IN"/>
              </w:rPr>
            </w:pPr>
            <w:r w:rsidRPr="00FE4FD8">
              <w:rPr>
                <w:rFonts w:eastAsia="SimSun" w:cs="Times New Roman"/>
                <w:noProof/>
                <w:kern w:val="2"/>
                <w:sz w:val="24"/>
                <w:szCs w:val="24"/>
                <w:lang w:eastAsia="sr-Latn-RS"/>
              </w:rPr>
              <w:drawing>
                <wp:inline distT="0" distB="0" distL="0" distR="0" wp14:anchorId="48FD566F" wp14:editId="39E9CB53">
                  <wp:extent cx="6953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solidFill>
                            <a:srgbClr val="FFFFFF"/>
                          </a:solidFill>
                          <a:ln>
                            <a:noFill/>
                          </a:ln>
                        </pic:spPr>
                      </pic:pic>
                    </a:graphicData>
                  </a:graphic>
                </wp:inline>
              </w:drawing>
            </w:r>
          </w:p>
          <w:p w:rsidR="00FE4FD8" w:rsidRPr="00FE4FD8" w:rsidRDefault="00FE4FD8" w:rsidP="00FE4FD8">
            <w:pPr>
              <w:widowControl w:val="0"/>
              <w:suppressAutoHyphens/>
              <w:spacing w:after="0" w:line="240" w:lineRule="auto"/>
              <w:rPr>
                <w:rFonts w:eastAsia="SimSun" w:cs="Times New Roman"/>
                <w:kern w:val="2"/>
                <w:sz w:val="24"/>
                <w:szCs w:val="24"/>
                <w:lang w:val="sr-Cyrl-RS" w:eastAsia="hi-IN" w:bidi="hi-IN"/>
              </w:rPr>
            </w:pPr>
          </w:p>
        </w:tc>
        <w:tc>
          <w:tcPr>
            <w:tcW w:w="8640" w:type="dxa"/>
            <w:hideMark/>
          </w:tcPr>
          <w:p w:rsidR="00FE4FD8" w:rsidRPr="00FE4FD8" w:rsidRDefault="00FE4FD8" w:rsidP="00FE4FD8">
            <w:pPr>
              <w:widowControl w:val="0"/>
              <w:suppressAutoHyphens/>
              <w:spacing w:after="0" w:line="240" w:lineRule="auto"/>
              <w:rPr>
                <w:rFonts w:eastAsia="SimSun" w:cs="Times New Roman"/>
                <w:kern w:val="2"/>
                <w:sz w:val="24"/>
                <w:szCs w:val="24"/>
                <w:lang w:val="en-US" w:eastAsia="hi-IN" w:bidi="hi-IN"/>
              </w:rPr>
            </w:pPr>
            <w:bookmarkStart w:id="0" w:name="_GoBack"/>
            <w:bookmarkEnd w:id="0"/>
            <w:proofErr w:type="spellStart"/>
            <w:r w:rsidRPr="00FE4FD8">
              <w:rPr>
                <w:rFonts w:eastAsia="SimSun" w:cs="Times New Roman"/>
                <w:bCs/>
                <w:kern w:val="2"/>
                <w:sz w:val="24"/>
                <w:szCs w:val="24"/>
                <w:lang w:val="en-US" w:eastAsia="hi-IN" w:bidi="hi-IN"/>
              </w:rPr>
              <w:t>Република</w:t>
            </w:r>
            <w:proofErr w:type="spellEnd"/>
            <w:r w:rsidRPr="00FE4FD8">
              <w:rPr>
                <w:rFonts w:eastAsia="SimSun" w:cs="Times New Roman"/>
                <w:bCs/>
                <w:kern w:val="2"/>
                <w:sz w:val="24"/>
                <w:szCs w:val="24"/>
                <w:lang w:val="en-US" w:eastAsia="hi-IN" w:bidi="hi-IN"/>
              </w:rPr>
              <w:t xml:space="preserve"> </w:t>
            </w:r>
            <w:proofErr w:type="spellStart"/>
            <w:r w:rsidRPr="00FE4FD8">
              <w:rPr>
                <w:rFonts w:eastAsia="SimSun" w:cs="Times New Roman"/>
                <w:bCs/>
                <w:kern w:val="2"/>
                <w:sz w:val="24"/>
                <w:szCs w:val="24"/>
                <w:lang w:val="en-US" w:eastAsia="hi-IN" w:bidi="hi-IN"/>
              </w:rPr>
              <w:t>Србија</w:t>
            </w:r>
            <w:proofErr w:type="spellEnd"/>
          </w:p>
        </w:tc>
      </w:tr>
      <w:tr w:rsidR="00FE4FD8" w:rsidRPr="00FE4FD8" w:rsidTr="00FE4FD8">
        <w:tc>
          <w:tcPr>
            <w:tcW w:w="10188" w:type="dxa"/>
            <w:vMerge/>
            <w:tcBorders>
              <w:top w:val="nil"/>
              <w:left w:val="nil"/>
              <w:bottom w:val="single" w:sz="4" w:space="0" w:color="000000"/>
              <w:right w:val="nil"/>
            </w:tcBorders>
            <w:vAlign w:val="center"/>
            <w:hideMark/>
          </w:tcPr>
          <w:p w:rsidR="00FE4FD8" w:rsidRPr="00FE4FD8" w:rsidRDefault="00FE4FD8" w:rsidP="00FE4FD8">
            <w:pPr>
              <w:spacing w:after="0" w:line="240" w:lineRule="auto"/>
              <w:rPr>
                <w:rFonts w:eastAsia="SimSun" w:cs="Times New Roman"/>
                <w:kern w:val="2"/>
                <w:sz w:val="24"/>
                <w:szCs w:val="24"/>
                <w:lang w:val="sr-Cyrl-RS" w:eastAsia="hi-IN" w:bidi="hi-IN"/>
              </w:rPr>
            </w:pPr>
          </w:p>
        </w:tc>
        <w:tc>
          <w:tcPr>
            <w:tcW w:w="8640" w:type="dxa"/>
            <w:hideMark/>
          </w:tcPr>
          <w:p w:rsidR="00FE4FD8" w:rsidRPr="00FE4FD8" w:rsidRDefault="00FE4FD8" w:rsidP="00FE4FD8">
            <w:pPr>
              <w:widowControl w:val="0"/>
              <w:suppressAutoHyphens/>
              <w:spacing w:after="0" w:line="240" w:lineRule="auto"/>
              <w:rPr>
                <w:rFonts w:eastAsia="SimSun" w:cs="Times New Roman"/>
                <w:kern w:val="2"/>
                <w:sz w:val="24"/>
                <w:szCs w:val="24"/>
                <w:lang w:val="en-US" w:eastAsia="hi-IN" w:bidi="hi-IN"/>
              </w:rPr>
            </w:pPr>
            <w:proofErr w:type="spellStart"/>
            <w:r w:rsidRPr="00FE4FD8">
              <w:rPr>
                <w:rFonts w:eastAsia="SimSun" w:cs="Times New Roman"/>
                <w:bCs/>
                <w:kern w:val="2"/>
                <w:sz w:val="24"/>
                <w:szCs w:val="24"/>
                <w:lang w:val="en-US" w:eastAsia="hi-IN" w:bidi="hi-IN"/>
              </w:rPr>
              <w:t>Аутономна</w:t>
            </w:r>
            <w:proofErr w:type="spellEnd"/>
            <w:r w:rsidRPr="00FE4FD8">
              <w:rPr>
                <w:rFonts w:eastAsia="SimSun" w:cs="Times New Roman"/>
                <w:bCs/>
                <w:kern w:val="2"/>
                <w:sz w:val="24"/>
                <w:szCs w:val="24"/>
                <w:lang w:val="en-US" w:eastAsia="hi-IN" w:bidi="hi-IN"/>
              </w:rPr>
              <w:t xml:space="preserve"> </w:t>
            </w:r>
            <w:proofErr w:type="spellStart"/>
            <w:r w:rsidRPr="00FE4FD8">
              <w:rPr>
                <w:rFonts w:eastAsia="SimSun" w:cs="Times New Roman"/>
                <w:bCs/>
                <w:kern w:val="2"/>
                <w:sz w:val="24"/>
                <w:szCs w:val="24"/>
                <w:lang w:val="en-US" w:eastAsia="hi-IN" w:bidi="hi-IN"/>
              </w:rPr>
              <w:t>Покрајина</w:t>
            </w:r>
            <w:proofErr w:type="spellEnd"/>
            <w:r w:rsidRPr="00FE4FD8">
              <w:rPr>
                <w:rFonts w:eastAsia="SimSun" w:cs="Times New Roman"/>
                <w:bCs/>
                <w:kern w:val="2"/>
                <w:sz w:val="24"/>
                <w:szCs w:val="24"/>
                <w:lang w:val="en-US" w:eastAsia="hi-IN" w:bidi="hi-IN"/>
              </w:rPr>
              <w:t xml:space="preserve"> </w:t>
            </w:r>
            <w:proofErr w:type="spellStart"/>
            <w:r w:rsidRPr="00FE4FD8">
              <w:rPr>
                <w:rFonts w:eastAsia="SimSun" w:cs="Times New Roman"/>
                <w:bCs/>
                <w:kern w:val="2"/>
                <w:sz w:val="24"/>
                <w:szCs w:val="24"/>
                <w:lang w:val="en-US" w:eastAsia="hi-IN" w:bidi="hi-IN"/>
              </w:rPr>
              <w:t>Војводина</w:t>
            </w:r>
            <w:proofErr w:type="spellEnd"/>
          </w:p>
        </w:tc>
      </w:tr>
      <w:tr w:rsidR="00FE4FD8" w:rsidRPr="00FE4FD8" w:rsidTr="00FE4FD8">
        <w:tc>
          <w:tcPr>
            <w:tcW w:w="10188" w:type="dxa"/>
            <w:vMerge/>
            <w:tcBorders>
              <w:top w:val="nil"/>
              <w:left w:val="nil"/>
              <w:bottom w:val="single" w:sz="4" w:space="0" w:color="000000"/>
              <w:right w:val="nil"/>
            </w:tcBorders>
            <w:vAlign w:val="center"/>
            <w:hideMark/>
          </w:tcPr>
          <w:p w:rsidR="00FE4FD8" w:rsidRPr="00FE4FD8" w:rsidRDefault="00FE4FD8" w:rsidP="00FE4FD8">
            <w:pPr>
              <w:spacing w:after="0" w:line="240" w:lineRule="auto"/>
              <w:rPr>
                <w:rFonts w:eastAsia="SimSun" w:cs="Times New Roman"/>
                <w:kern w:val="2"/>
                <w:sz w:val="24"/>
                <w:szCs w:val="24"/>
                <w:lang w:val="sr-Cyrl-RS" w:eastAsia="hi-IN" w:bidi="hi-IN"/>
              </w:rPr>
            </w:pPr>
          </w:p>
        </w:tc>
        <w:tc>
          <w:tcPr>
            <w:tcW w:w="8640" w:type="dxa"/>
            <w:hideMark/>
          </w:tcPr>
          <w:p w:rsidR="00FE4FD8" w:rsidRPr="00FE4FD8" w:rsidRDefault="00FE4FD8" w:rsidP="00FE4FD8">
            <w:pPr>
              <w:widowControl w:val="0"/>
              <w:suppressAutoHyphens/>
              <w:spacing w:after="0" w:line="240" w:lineRule="auto"/>
              <w:rPr>
                <w:rFonts w:eastAsia="SimSun" w:cs="Times New Roman"/>
                <w:kern w:val="2"/>
                <w:sz w:val="24"/>
                <w:szCs w:val="24"/>
                <w:lang w:val="en-US" w:eastAsia="hi-IN" w:bidi="hi-IN"/>
              </w:rPr>
            </w:pPr>
            <w:r w:rsidRPr="00FE4FD8">
              <w:rPr>
                <w:rFonts w:eastAsia="SimSun" w:cs="Times New Roman"/>
                <w:bCs/>
                <w:kern w:val="2"/>
                <w:sz w:val="24"/>
                <w:szCs w:val="28"/>
                <w:lang w:val="sr-Cyrl-RS" w:eastAsia="hi-IN" w:bidi="hi-IN"/>
              </w:rPr>
              <w:t xml:space="preserve">Г Р А Д </w:t>
            </w:r>
            <w:r w:rsidRPr="00FE4FD8">
              <w:rPr>
                <w:rFonts w:eastAsia="SimSun" w:cs="Times New Roman"/>
                <w:bCs/>
                <w:kern w:val="2"/>
                <w:sz w:val="24"/>
                <w:szCs w:val="28"/>
                <w:lang w:val="en-US" w:eastAsia="hi-IN" w:bidi="hi-IN"/>
              </w:rPr>
              <w:t xml:space="preserve"> К И К И Н Д А</w:t>
            </w:r>
          </w:p>
        </w:tc>
      </w:tr>
      <w:tr w:rsidR="00FE4FD8" w:rsidRPr="00FE4FD8" w:rsidTr="00FE4FD8">
        <w:tc>
          <w:tcPr>
            <w:tcW w:w="10188" w:type="dxa"/>
            <w:vMerge/>
            <w:tcBorders>
              <w:top w:val="nil"/>
              <w:left w:val="nil"/>
              <w:bottom w:val="single" w:sz="4" w:space="0" w:color="000000"/>
              <w:right w:val="nil"/>
            </w:tcBorders>
            <w:vAlign w:val="center"/>
            <w:hideMark/>
          </w:tcPr>
          <w:p w:rsidR="00FE4FD8" w:rsidRPr="00FE4FD8" w:rsidRDefault="00FE4FD8" w:rsidP="00FE4FD8">
            <w:pPr>
              <w:spacing w:after="0" w:line="240" w:lineRule="auto"/>
              <w:rPr>
                <w:rFonts w:eastAsia="SimSun" w:cs="Times New Roman"/>
                <w:kern w:val="2"/>
                <w:sz w:val="24"/>
                <w:szCs w:val="24"/>
                <w:lang w:val="sr-Cyrl-RS" w:eastAsia="hi-IN" w:bidi="hi-IN"/>
              </w:rPr>
            </w:pPr>
          </w:p>
        </w:tc>
        <w:tc>
          <w:tcPr>
            <w:tcW w:w="8640" w:type="dxa"/>
            <w:hideMark/>
          </w:tcPr>
          <w:p w:rsidR="00FE4FD8" w:rsidRPr="00FE4FD8" w:rsidRDefault="00FE4FD8" w:rsidP="00FE4FD8">
            <w:pPr>
              <w:keepNext/>
              <w:widowControl w:val="0"/>
              <w:numPr>
                <w:ilvl w:val="1"/>
                <w:numId w:val="2"/>
              </w:numPr>
              <w:suppressAutoHyphens/>
              <w:snapToGrid w:val="0"/>
              <w:spacing w:after="0" w:line="240" w:lineRule="auto"/>
              <w:outlineLvl w:val="1"/>
              <w:rPr>
                <w:rFonts w:eastAsia="SimSun" w:cs="Times New Roman"/>
                <w:b/>
                <w:bCs/>
                <w:kern w:val="2"/>
                <w:sz w:val="24"/>
                <w:szCs w:val="24"/>
                <w:lang w:val="sr-Cyrl-CS" w:eastAsia="hi-IN" w:bidi="hi-IN"/>
              </w:rPr>
            </w:pPr>
            <w:r w:rsidRPr="00FE4FD8">
              <w:rPr>
                <w:rFonts w:eastAsia="SimSun" w:cs="Times New Roman"/>
                <w:b/>
                <w:bCs/>
                <w:kern w:val="2"/>
                <w:sz w:val="24"/>
                <w:szCs w:val="24"/>
                <w:lang w:val="sr-Cyrl-CS" w:eastAsia="hi-IN" w:bidi="hi-IN"/>
              </w:rPr>
              <w:t>Служба за буџетску инспекцију</w:t>
            </w:r>
          </w:p>
        </w:tc>
      </w:tr>
      <w:tr w:rsidR="00FE4FD8" w:rsidRPr="00FE4FD8" w:rsidTr="00FE4FD8">
        <w:tc>
          <w:tcPr>
            <w:tcW w:w="10188" w:type="dxa"/>
            <w:vMerge/>
            <w:tcBorders>
              <w:top w:val="nil"/>
              <w:left w:val="nil"/>
              <w:bottom w:val="single" w:sz="4" w:space="0" w:color="000000"/>
              <w:right w:val="nil"/>
            </w:tcBorders>
            <w:vAlign w:val="center"/>
            <w:hideMark/>
          </w:tcPr>
          <w:p w:rsidR="00FE4FD8" w:rsidRPr="00FE4FD8" w:rsidRDefault="00FE4FD8" w:rsidP="00FE4FD8">
            <w:pPr>
              <w:spacing w:after="0" w:line="240" w:lineRule="auto"/>
              <w:rPr>
                <w:rFonts w:eastAsia="SimSun" w:cs="Times New Roman"/>
                <w:kern w:val="2"/>
                <w:sz w:val="24"/>
                <w:szCs w:val="24"/>
                <w:lang w:val="sr-Cyrl-RS" w:eastAsia="hi-IN" w:bidi="hi-IN"/>
              </w:rPr>
            </w:pPr>
          </w:p>
        </w:tc>
        <w:tc>
          <w:tcPr>
            <w:tcW w:w="8640" w:type="dxa"/>
            <w:hideMark/>
          </w:tcPr>
          <w:p w:rsidR="00FE4FD8" w:rsidRPr="00E02668" w:rsidRDefault="00FE4FD8" w:rsidP="00FE4FD8">
            <w:pPr>
              <w:widowControl w:val="0"/>
              <w:suppressAutoHyphens/>
              <w:spacing w:after="0" w:line="240" w:lineRule="auto"/>
              <w:rPr>
                <w:rFonts w:eastAsia="SimSun" w:cs="Times New Roman"/>
                <w:kern w:val="2"/>
                <w:sz w:val="24"/>
                <w:szCs w:val="24"/>
                <w:lang w:val="sr-Cyrl-RS" w:eastAsia="hi-IN" w:bidi="hi-IN"/>
              </w:rPr>
            </w:pPr>
            <w:proofErr w:type="spellStart"/>
            <w:r w:rsidRPr="00FE4FD8">
              <w:rPr>
                <w:rFonts w:eastAsia="SimSun" w:cs="Times New Roman"/>
                <w:bCs/>
                <w:kern w:val="2"/>
                <w:sz w:val="24"/>
                <w:szCs w:val="28"/>
                <w:lang w:val="en-US" w:eastAsia="hi-IN" w:bidi="hi-IN"/>
              </w:rPr>
              <w:t>Број</w:t>
            </w:r>
            <w:proofErr w:type="spellEnd"/>
            <w:r w:rsidRPr="00FE4FD8">
              <w:rPr>
                <w:rFonts w:eastAsia="SimSun" w:cs="Times New Roman"/>
                <w:bCs/>
                <w:kern w:val="2"/>
                <w:sz w:val="24"/>
                <w:szCs w:val="28"/>
                <w:lang w:val="en-US" w:eastAsia="hi-IN" w:bidi="hi-IN"/>
              </w:rPr>
              <w:t>:</w:t>
            </w:r>
            <w:r w:rsidR="00E02668">
              <w:rPr>
                <w:rFonts w:eastAsia="SimSun" w:cs="Times New Roman"/>
                <w:bCs/>
                <w:kern w:val="2"/>
                <w:sz w:val="24"/>
                <w:szCs w:val="28"/>
                <w:lang w:val="sr-Cyrl-RS" w:eastAsia="hi-IN" w:bidi="hi-IN"/>
              </w:rPr>
              <w:t xml:space="preserve"> КЛ-005-01/01</w:t>
            </w:r>
          </w:p>
        </w:tc>
      </w:tr>
      <w:tr w:rsidR="00FE4FD8" w:rsidRPr="00FE4FD8" w:rsidTr="00FE4FD8">
        <w:tc>
          <w:tcPr>
            <w:tcW w:w="10188" w:type="dxa"/>
            <w:vMerge/>
            <w:tcBorders>
              <w:top w:val="nil"/>
              <w:left w:val="nil"/>
              <w:bottom w:val="single" w:sz="4" w:space="0" w:color="000000"/>
              <w:right w:val="nil"/>
            </w:tcBorders>
            <w:vAlign w:val="center"/>
            <w:hideMark/>
          </w:tcPr>
          <w:p w:rsidR="00FE4FD8" w:rsidRPr="00FE4FD8" w:rsidRDefault="00FE4FD8" w:rsidP="00FE4FD8">
            <w:pPr>
              <w:spacing w:after="0" w:line="240" w:lineRule="auto"/>
              <w:rPr>
                <w:rFonts w:eastAsia="SimSun" w:cs="Times New Roman"/>
                <w:kern w:val="2"/>
                <w:sz w:val="24"/>
                <w:szCs w:val="24"/>
                <w:lang w:val="sr-Cyrl-RS" w:eastAsia="hi-IN" w:bidi="hi-IN"/>
              </w:rPr>
            </w:pPr>
          </w:p>
        </w:tc>
        <w:tc>
          <w:tcPr>
            <w:tcW w:w="8640" w:type="dxa"/>
            <w:hideMark/>
          </w:tcPr>
          <w:p w:rsidR="00FE4FD8" w:rsidRPr="00FE4FD8" w:rsidRDefault="00FE4FD8" w:rsidP="00FE4FD8">
            <w:pPr>
              <w:widowControl w:val="0"/>
              <w:suppressAutoHyphens/>
              <w:spacing w:after="0" w:line="240" w:lineRule="auto"/>
              <w:rPr>
                <w:rFonts w:eastAsia="SimSun" w:cs="Times New Roman"/>
                <w:kern w:val="2"/>
                <w:sz w:val="24"/>
                <w:szCs w:val="24"/>
                <w:lang w:val="en-US" w:eastAsia="hi-IN" w:bidi="hi-IN"/>
              </w:rPr>
            </w:pPr>
            <w:proofErr w:type="spellStart"/>
            <w:r w:rsidRPr="00FE4FD8">
              <w:rPr>
                <w:rFonts w:eastAsia="SimSun" w:cs="Times New Roman"/>
                <w:bCs/>
                <w:kern w:val="2"/>
                <w:sz w:val="24"/>
                <w:szCs w:val="28"/>
                <w:lang w:val="en-US" w:eastAsia="hi-IN" w:bidi="hi-IN"/>
              </w:rPr>
              <w:t>Дана</w:t>
            </w:r>
            <w:proofErr w:type="spellEnd"/>
            <w:r w:rsidRPr="00FE4FD8">
              <w:rPr>
                <w:rFonts w:eastAsia="SimSun" w:cs="Times New Roman"/>
                <w:bCs/>
                <w:kern w:val="2"/>
                <w:sz w:val="24"/>
                <w:szCs w:val="28"/>
                <w:lang w:val="en-US" w:eastAsia="hi-IN" w:bidi="hi-IN"/>
              </w:rPr>
              <w:t>:</w:t>
            </w:r>
            <w:r w:rsidR="00E02668">
              <w:rPr>
                <w:rFonts w:eastAsia="SimSun" w:cs="Times New Roman"/>
                <w:bCs/>
                <w:kern w:val="2"/>
                <w:sz w:val="24"/>
                <w:szCs w:val="28"/>
                <w:lang w:val="sr-Cyrl-RS" w:eastAsia="hi-IN" w:bidi="hi-IN"/>
              </w:rPr>
              <w:t xml:space="preserve">               </w:t>
            </w:r>
            <w:r w:rsidRPr="00FE4FD8">
              <w:rPr>
                <w:rFonts w:eastAsia="SimSun" w:cs="Times New Roman"/>
                <w:bCs/>
                <w:kern w:val="2"/>
                <w:sz w:val="24"/>
                <w:szCs w:val="28"/>
                <w:lang w:val="en-US" w:eastAsia="hi-IN" w:bidi="hi-IN"/>
              </w:rPr>
              <w:t xml:space="preserve"> </w:t>
            </w:r>
            <w:proofErr w:type="spellStart"/>
            <w:r w:rsidRPr="00FE4FD8">
              <w:rPr>
                <w:rFonts w:eastAsia="SimSun" w:cs="Times New Roman"/>
                <w:bCs/>
                <w:kern w:val="2"/>
                <w:sz w:val="24"/>
                <w:szCs w:val="28"/>
                <w:lang w:val="en-US" w:eastAsia="hi-IN" w:bidi="hi-IN"/>
              </w:rPr>
              <w:t>године</w:t>
            </w:r>
            <w:proofErr w:type="spellEnd"/>
          </w:p>
        </w:tc>
      </w:tr>
      <w:tr w:rsidR="00FE4FD8" w:rsidRPr="00FE4FD8" w:rsidTr="00FE4FD8">
        <w:tc>
          <w:tcPr>
            <w:tcW w:w="10188" w:type="dxa"/>
            <w:vMerge/>
            <w:tcBorders>
              <w:top w:val="nil"/>
              <w:left w:val="nil"/>
              <w:bottom w:val="single" w:sz="4" w:space="0" w:color="000000"/>
              <w:right w:val="nil"/>
            </w:tcBorders>
            <w:vAlign w:val="center"/>
            <w:hideMark/>
          </w:tcPr>
          <w:p w:rsidR="00FE4FD8" w:rsidRPr="00FE4FD8" w:rsidRDefault="00FE4FD8" w:rsidP="00FE4FD8">
            <w:pPr>
              <w:spacing w:after="0" w:line="240" w:lineRule="auto"/>
              <w:rPr>
                <w:rFonts w:eastAsia="SimSun" w:cs="Times New Roman"/>
                <w:kern w:val="2"/>
                <w:sz w:val="24"/>
                <w:szCs w:val="24"/>
                <w:lang w:val="sr-Cyrl-RS" w:eastAsia="hi-IN" w:bidi="hi-IN"/>
              </w:rPr>
            </w:pPr>
          </w:p>
        </w:tc>
        <w:tc>
          <w:tcPr>
            <w:tcW w:w="8640" w:type="dxa"/>
            <w:tcBorders>
              <w:top w:val="nil"/>
              <w:left w:val="nil"/>
              <w:bottom w:val="single" w:sz="4" w:space="0" w:color="000000"/>
              <w:right w:val="nil"/>
            </w:tcBorders>
          </w:tcPr>
          <w:p w:rsidR="00FE4FD8" w:rsidRPr="00FE4FD8" w:rsidRDefault="00FE4FD8" w:rsidP="00FE4FD8">
            <w:pPr>
              <w:widowControl w:val="0"/>
              <w:suppressAutoHyphens/>
              <w:spacing w:after="0" w:line="240" w:lineRule="auto"/>
              <w:rPr>
                <w:rFonts w:eastAsia="SimSun" w:cs="Times New Roman"/>
                <w:kern w:val="2"/>
                <w:sz w:val="24"/>
                <w:szCs w:val="24"/>
                <w:lang w:val="sr-Cyrl-CS" w:eastAsia="hi-IN" w:bidi="hi-IN"/>
              </w:rPr>
            </w:pPr>
            <w:r w:rsidRPr="00FE4FD8">
              <w:rPr>
                <w:rFonts w:eastAsia="SimSun" w:cs="Times New Roman"/>
                <w:bCs/>
                <w:kern w:val="2"/>
                <w:sz w:val="24"/>
                <w:szCs w:val="28"/>
                <w:lang w:val="en-US" w:eastAsia="hi-IN" w:bidi="hi-IN"/>
              </w:rPr>
              <w:t>К и к и н д а</w:t>
            </w:r>
          </w:p>
          <w:p w:rsidR="00FE4FD8" w:rsidRPr="00FE4FD8" w:rsidRDefault="00E02668" w:rsidP="00FE4FD8">
            <w:pPr>
              <w:widowControl w:val="0"/>
              <w:suppressAutoHyphens/>
              <w:spacing w:after="0" w:line="240" w:lineRule="auto"/>
              <w:rPr>
                <w:rFonts w:eastAsia="SimSun" w:cs="Times New Roman"/>
                <w:kern w:val="2"/>
                <w:sz w:val="24"/>
                <w:szCs w:val="24"/>
                <w:lang w:val="sr-Cyrl-CS" w:eastAsia="hi-IN" w:bidi="hi-IN"/>
              </w:rPr>
            </w:pPr>
            <w:r w:rsidRPr="00E02668">
              <w:rPr>
                <w:rFonts w:eastAsia="SimSun" w:cs="Times New Roman"/>
                <w:kern w:val="2"/>
                <w:sz w:val="24"/>
                <w:szCs w:val="24"/>
                <w:lang w:val="sr-Cyrl-CS" w:eastAsia="hi-IN" w:bidi="hi-IN"/>
              </w:rPr>
              <w:t>Д.М.</w:t>
            </w:r>
          </w:p>
        </w:tc>
      </w:tr>
      <w:tr w:rsidR="00FE4FD8" w:rsidRPr="00FE4FD8" w:rsidTr="00FE4FD8">
        <w:tc>
          <w:tcPr>
            <w:tcW w:w="10188" w:type="dxa"/>
            <w:gridSpan w:val="2"/>
            <w:tcBorders>
              <w:top w:val="single" w:sz="4" w:space="0" w:color="000000"/>
              <w:left w:val="nil"/>
              <w:bottom w:val="nil"/>
              <w:right w:val="nil"/>
            </w:tcBorders>
          </w:tcPr>
          <w:p w:rsidR="00FE4FD8" w:rsidRPr="00FE4FD8" w:rsidRDefault="00FE4FD8" w:rsidP="00FE4FD8">
            <w:pPr>
              <w:suppressAutoHyphens/>
              <w:snapToGrid w:val="0"/>
              <w:spacing w:after="0" w:line="240" w:lineRule="auto"/>
              <w:rPr>
                <w:rFonts w:eastAsia="Times New Roman" w:cs="Times New Roman"/>
                <w:sz w:val="16"/>
                <w:szCs w:val="16"/>
                <w:lang w:val="sr-Latn-CS" w:eastAsia="ar-SA"/>
              </w:rPr>
            </w:pPr>
            <w:r w:rsidRPr="00FE4FD8">
              <w:rPr>
                <w:rFonts w:eastAsia="Times New Roman" w:cs="Times New Roman"/>
                <w:sz w:val="16"/>
                <w:szCs w:val="16"/>
                <w:lang w:val="ru-RU" w:eastAsia="ar-SA"/>
              </w:rPr>
              <w:t>Трг српских добровољаца</w:t>
            </w:r>
            <w:r w:rsidRPr="00FE4FD8">
              <w:rPr>
                <w:rFonts w:eastAsia="Times New Roman" w:cs="Times New Roman"/>
                <w:sz w:val="16"/>
                <w:szCs w:val="16"/>
                <w:lang w:val="sl-SI" w:eastAsia="ar-SA"/>
              </w:rPr>
              <w:t xml:space="preserve"> </w:t>
            </w:r>
            <w:r w:rsidRPr="00FE4FD8">
              <w:rPr>
                <w:rFonts w:eastAsia="Times New Roman" w:cs="Times New Roman"/>
                <w:sz w:val="16"/>
                <w:szCs w:val="16"/>
                <w:lang w:val="ru-RU" w:eastAsia="ar-SA"/>
              </w:rPr>
              <w:t xml:space="preserve">12, 23300 Кикинда, тел/ </w:t>
            </w:r>
            <w:r w:rsidRPr="00FE4FD8">
              <w:rPr>
                <w:rFonts w:eastAsia="Times New Roman" w:cs="Times New Roman"/>
                <w:sz w:val="16"/>
                <w:szCs w:val="16"/>
                <w:lang w:val="sr-Cyrl-CS" w:eastAsia="ar-SA"/>
              </w:rPr>
              <w:t>факс</w:t>
            </w:r>
            <w:r w:rsidRPr="00FE4FD8">
              <w:rPr>
                <w:rFonts w:eastAsia="Times New Roman" w:cs="Times New Roman"/>
                <w:sz w:val="16"/>
                <w:szCs w:val="16"/>
                <w:lang w:val="ru-RU" w:eastAsia="ar-SA"/>
              </w:rPr>
              <w:t>: 0230/410-217,</w:t>
            </w:r>
            <w:r w:rsidRPr="00FE4FD8">
              <w:rPr>
                <w:rFonts w:eastAsia="Times New Roman" w:cs="Times New Roman"/>
                <w:sz w:val="16"/>
                <w:szCs w:val="16"/>
                <w:lang w:val="sl-SI" w:eastAsia="ar-SA"/>
              </w:rPr>
              <w:t xml:space="preserve"> </w:t>
            </w:r>
            <w:r w:rsidRPr="00FE4FD8">
              <w:rPr>
                <w:rFonts w:eastAsia="Times New Roman" w:cs="Times New Roman"/>
                <w:sz w:val="16"/>
                <w:szCs w:val="16"/>
                <w:lang w:val="en-US" w:eastAsia="ar-SA"/>
              </w:rPr>
              <w:t>e</w:t>
            </w:r>
            <w:r w:rsidRPr="00FE4FD8">
              <w:rPr>
                <w:rFonts w:eastAsia="Times New Roman" w:cs="Times New Roman"/>
                <w:sz w:val="16"/>
                <w:szCs w:val="16"/>
                <w:lang w:val="ru-RU" w:eastAsia="ar-SA"/>
              </w:rPr>
              <w:t>-</w:t>
            </w:r>
            <w:r w:rsidRPr="00FE4FD8">
              <w:rPr>
                <w:rFonts w:eastAsia="Times New Roman" w:cs="Times New Roman"/>
                <w:sz w:val="16"/>
                <w:szCs w:val="16"/>
                <w:lang w:val="en-US" w:eastAsia="ar-SA"/>
              </w:rPr>
              <w:t>mail</w:t>
            </w:r>
            <w:r w:rsidRPr="00FE4FD8">
              <w:rPr>
                <w:rFonts w:eastAsia="Times New Roman" w:cs="Times New Roman"/>
                <w:sz w:val="16"/>
                <w:szCs w:val="16"/>
                <w:lang w:val="ru-RU" w:eastAsia="ar-SA"/>
              </w:rPr>
              <w:t>:</w:t>
            </w:r>
            <w:r w:rsidRPr="00FE4FD8">
              <w:rPr>
                <w:rFonts w:eastAsia="Times New Roman" w:cs="Times New Roman"/>
                <w:sz w:val="16"/>
                <w:szCs w:val="16"/>
                <w:lang w:val="sr-Cyrl-CS" w:eastAsia="ar-SA"/>
              </w:rPr>
              <w:t xml:space="preserve"> </w:t>
            </w:r>
            <w:r w:rsidRPr="00FE4FD8">
              <w:rPr>
                <w:rFonts w:eastAsia="Times New Roman" w:cs="Times New Roman"/>
                <w:sz w:val="16"/>
                <w:szCs w:val="16"/>
                <w:lang w:eastAsia="ar-SA"/>
              </w:rPr>
              <w:t>dragisa.mihajlovic</w:t>
            </w:r>
            <w:r w:rsidRPr="00FE4FD8">
              <w:rPr>
                <w:rFonts w:eastAsia="Times New Roman" w:cs="Times New Roman"/>
                <w:sz w:val="16"/>
                <w:szCs w:val="16"/>
                <w:lang w:val="sr-Latn-CS" w:eastAsia="ar-SA"/>
              </w:rPr>
              <w:t>@kikinda.org.rs</w:t>
            </w:r>
            <w:r w:rsidRPr="00FE4FD8">
              <w:rPr>
                <w:rFonts w:eastAsia="Times New Roman" w:cs="Times New Roman"/>
                <w:sz w:val="16"/>
                <w:szCs w:val="16"/>
                <w:lang w:eastAsia="ar-SA"/>
              </w:rPr>
              <w:t xml:space="preserve"> </w:t>
            </w:r>
          </w:p>
          <w:p w:rsidR="00FE4FD8" w:rsidRPr="00FE4FD8" w:rsidRDefault="00FE4FD8" w:rsidP="00FE4FD8">
            <w:pPr>
              <w:widowControl w:val="0"/>
              <w:suppressAutoHyphens/>
              <w:snapToGrid w:val="0"/>
              <w:spacing w:after="0" w:line="240" w:lineRule="auto"/>
              <w:rPr>
                <w:rFonts w:eastAsia="SimSun" w:cs="Times New Roman"/>
                <w:kern w:val="2"/>
                <w:sz w:val="24"/>
                <w:szCs w:val="24"/>
                <w:lang w:val="en-US" w:eastAsia="hi-IN" w:bidi="hi-IN"/>
              </w:rPr>
            </w:pPr>
          </w:p>
          <w:p w:rsidR="00FE4FD8" w:rsidRPr="00FE4FD8" w:rsidRDefault="00FE4FD8" w:rsidP="00FE4FD8">
            <w:pPr>
              <w:widowControl w:val="0"/>
              <w:suppressAutoHyphens/>
              <w:spacing w:after="0" w:line="240" w:lineRule="auto"/>
              <w:rPr>
                <w:rFonts w:eastAsia="SimSun" w:cs="Times New Roman"/>
                <w:bCs/>
                <w:kern w:val="2"/>
                <w:sz w:val="18"/>
                <w:szCs w:val="28"/>
                <w:lang w:val="en-US" w:eastAsia="hi-IN" w:bidi="hi-IN"/>
              </w:rPr>
            </w:pPr>
          </w:p>
        </w:tc>
      </w:tr>
    </w:tbl>
    <w:p w:rsidR="00FE4FD8" w:rsidRPr="00FE4FD8" w:rsidRDefault="00FE4FD8" w:rsidP="00FE4FD8">
      <w:pPr>
        <w:spacing w:before="100" w:beforeAutospacing="1" w:after="0" w:line="240" w:lineRule="auto"/>
        <w:rPr>
          <w:rFonts w:eastAsia="Times New Roman" w:cs="Times New Roman"/>
          <w:sz w:val="24"/>
          <w:szCs w:val="24"/>
          <w:lang w:val="sr-Cyrl-RS"/>
        </w:rPr>
      </w:pPr>
    </w:p>
    <w:p w:rsidR="00FE4FD8" w:rsidRPr="00FE4FD8" w:rsidRDefault="00FE4FD8" w:rsidP="00FE4FD8">
      <w:pPr>
        <w:spacing w:before="100" w:beforeAutospacing="1" w:after="0" w:line="240" w:lineRule="auto"/>
        <w:rPr>
          <w:rFonts w:eastAsia="Times New Roman" w:cs="Times New Roman"/>
          <w:b/>
          <w:sz w:val="24"/>
          <w:szCs w:val="24"/>
          <w:lang w:val="sr-Cyrl-RS"/>
        </w:rPr>
      </w:pPr>
      <w:r w:rsidRPr="00FE4FD8">
        <w:rPr>
          <w:rFonts w:eastAsia="Times New Roman" w:cs="Times New Roman"/>
          <w:b/>
          <w:sz w:val="24"/>
          <w:szCs w:val="24"/>
          <w:lang w:val="en-US"/>
        </w:rPr>
        <w:t xml:space="preserve">                                                                                                                 </w:t>
      </w:r>
      <w:r>
        <w:rPr>
          <w:rFonts w:eastAsia="Times New Roman" w:cs="Times New Roman"/>
          <w:b/>
          <w:sz w:val="24"/>
          <w:szCs w:val="24"/>
          <w:lang w:val="sr-Cyrl-CS"/>
        </w:rPr>
        <w:t>Ознака КЛ-ЈН</w:t>
      </w:r>
      <w:r w:rsidRPr="00FE4FD8">
        <w:rPr>
          <w:rFonts w:eastAsia="Times New Roman" w:cs="Times New Roman"/>
          <w:b/>
          <w:sz w:val="24"/>
          <w:szCs w:val="24"/>
          <w:lang w:val="en-US"/>
        </w:rPr>
        <w:t xml:space="preserve">      </w:t>
      </w:r>
    </w:p>
    <w:p w:rsidR="00FE4FD8" w:rsidRPr="00FE4FD8" w:rsidRDefault="00FE4FD8" w:rsidP="00FE4FD8">
      <w:pPr>
        <w:suppressAutoHyphens/>
        <w:spacing w:after="0" w:line="240" w:lineRule="auto"/>
        <w:rPr>
          <w:rFonts w:eastAsia="Times New Roman" w:cs="Times New Roman"/>
          <w:sz w:val="24"/>
          <w:szCs w:val="24"/>
          <w:lang w:val="ru-RU" w:eastAsia="zh-CN"/>
        </w:rPr>
      </w:pPr>
    </w:p>
    <w:p w:rsidR="00FE4FD8" w:rsidRPr="00FE4FD8" w:rsidRDefault="00FE4FD8" w:rsidP="00FE4FD8">
      <w:pPr>
        <w:suppressAutoHyphens/>
        <w:spacing w:after="0" w:line="240" w:lineRule="auto"/>
        <w:jc w:val="center"/>
        <w:rPr>
          <w:rFonts w:eastAsia="Times New Roman" w:cs="Times New Roman"/>
          <w:b/>
          <w:bCs/>
          <w:sz w:val="24"/>
          <w:szCs w:val="24"/>
          <w:lang w:val="sr-Cyrl-RS" w:eastAsia="zh-CN"/>
        </w:rPr>
      </w:pPr>
      <w:r w:rsidRPr="00FE4FD8">
        <w:rPr>
          <w:rFonts w:eastAsia="Times New Roman" w:cs="Times New Roman"/>
          <w:b/>
          <w:bCs/>
          <w:sz w:val="24"/>
          <w:szCs w:val="24"/>
          <w:lang w:val="ru-RU" w:eastAsia="zh-CN"/>
        </w:rPr>
        <w:t>КОНТРОЛНА ЛИСТА</w:t>
      </w:r>
      <w:r w:rsidRPr="00FE4FD8">
        <w:rPr>
          <w:rFonts w:eastAsia="Times New Roman" w:cs="Times New Roman"/>
          <w:b/>
          <w:bCs/>
          <w:sz w:val="24"/>
          <w:szCs w:val="24"/>
          <w:lang w:val="sr-Cyrl-RS" w:eastAsia="zh-CN"/>
        </w:rPr>
        <w:t xml:space="preserve"> </w:t>
      </w:r>
    </w:p>
    <w:p w:rsidR="00FE4FD8" w:rsidRPr="00FE4FD8" w:rsidRDefault="00FE4FD8" w:rsidP="00FE4FD8">
      <w:pPr>
        <w:suppressAutoHyphens/>
        <w:spacing w:after="0" w:line="240" w:lineRule="auto"/>
        <w:jc w:val="center"/>
        <w:rPr>
          <w:rFonts w:eastAsia="Times New Roman" w:cs="Times New Roman"/>
          <w:b/>
          <w:bCs/>
          <w:sz w:val="24"/>
          <w:szCs w:val="24"/>
          <w:lang w:val="sr-Cyrl-RS" w:eastAsia="zh-CN"/>
        </w:rPr>
      </w:pPr>
      <w:r>
        <w:rPr>
          <w:rFonts w:eastAsia="Times New Roman" w:cs="Times New Roman"/>
          <w:b/>
          <w:bCs/>
          <w:sz w:val="24"/>
          <w:szCs w:val="24"/>
          <w:lang w:val="sr-Cyrl-RS" w:eastAsia="zh-CN"/>
        </w:rPr>
        <w:t>ЈАВНЕ НАБАВКЕ</w:t>
      </w:r>
    </w:p>
    <w:p w:rsidR="00FE4FD8" w:rsidRPr="00FE4FD8" w:rsidRDefault="00FE4FD8" w:rsidP="00FE4FD8">
      <w:pPr>
        <w:suppressAutoHyphens/>
        <w:spacing w:after="0" w:line="240" w:lineRule="auto"/>
        <w:jc w:val="center"/>
        <w:rPr>
          <w:rFonts w:eastAsia="Times New Roman" w:cs="Times New Roman"/>
          <w:b/>
          <w:bCs/>
          <w:sz w:val="24"/>
          <w:szCs w:val="24"/>
          <w:lang w:val="sr-Cyrl-RS" w:eastAsia="zh-CN"/>
        </w:rPr>
      </w:pPr>
    </w:p>
    <w:tbl>
      <w:tblPr>
        <w:tblW w:w="0" w:type="auto"/>
        <w:tblInd w:w="-135" w:type="dxa"/>
        <w:tblLayout w:type="fixed"/>
        <w:tblLook w:val="04A0" w:firstRow="1" w:lastRow="0" w:firstColumn="1" w:lastColumn="0" w:noHBand="0" w:noVBand="1"/>
      </w:tblPr>
      <w:tblGrid>
        <w:gridCol w:w="3887"/>
        <w:gridCol w:w="5503"/>
      </w:tblGrid>
      <w:tr w:rsidR="00FE4FD8" w:rsidRPr="00FE4FD8" w:rsidTr="00FE4FD8">
        <w:tc>
          <w:tcPr>
            <w:tcW w:w="9390"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FE4FD8" w:rsidRPr="00FE4FD8" w:rsidRDefault="00FE4FD8" w:rsidP="00FE4FD8">
            <w:pPr>
              <w:suppressAutoHyphens/>
              <w:spacing w:after="0" w:line="240" w:lineRule="auto"/>
              <w:rPr>
                <w:rFonts w:eastAsia="Times New Roman" w:cs="Times New Roman"/>
                <w:b/>
                <w:bCs/>
                <w:sz w:val="24"/>
                <w:szCs w:val="24"/>
                <w:lang w:val="ru-RU" w:eastAsia="zh-CN"/>
              </w:rPr>
            </w:pPr>
            <w:r w:rsidRPr="00FE4FD8">
              <w:rPr>
                <w:rFonts w:eastAsia="Times New Roman" w:cs="Times New Roman"/>
                <w:b/>
                <w:bCs/>
                <w:sz w:val="24"/>
                <w:szCs w:val="24"/>
                <w:shd w:val="clear" w:color="auto" w:fill="C0C0C0"/>
                <w:lang w:val="ru-RU" w:eastAsia="zh-CN"/>
              </w:rPr>
              <w:t>ИДЕНТИФИКАЦИОНИ ПОДАЦИ</w:t>
            </w:r>
          </w:p>
        </w:tc>
      </w:tr>
      <w:tr w:rsidR="00FE4FD8" w:rsidRPr="00FE4FD8" w:rsidTr="00FE4FD8">
        <w:tc>
          <w:tcPr>
            <w:tcW w:w="9390"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FE4FD8" w:rsidRPr="00FE4FD8" w:rsidRDefault="00FE4FD8" w:rsidP="00FE4FD8">
            <w:pPr>
              <w:suppressAutoHyphens/>
              <w:spacing w:after="0" w:line="240" w:lineRule="auto"/>
              <w:rPr>
                <w:rFonts w:eastAsia="Times New Roman" w:cs="Times New Roman"/>
                <w:sz w:val="20"/>
                <w:szCs w:val="20"/>
                <w:lang w:val="ru-RU" w:eastAsia="zh-CN"/>
              </w:rPr>
            </w:pPr>
            <w:r w:rsidRPr="00FE4FD8">
              <w:rPr>
                <w:rFonts w:eastAsia="Times New Roman" w:cs="Times New Roman"/>
                <w:b/>
                <w:bCs/>
                <w:sz w:val="24"/>
                <w:szCs w:val="24"/>
                <w:lang w:val="ru-RU" w:eastAsia="zh-CN"/>
              </w:rPr>
              <w:t>ПОДАЦИ О ПРАВНОМ ЛИЦУ</w:t>
            </w: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4"/>
                <w:szCs w:val="24"/>
                <w:lang w:val="sr-Cyrl-RS" w:eastAsia="zh-CN"/>
              </w:rPr>
            </w:pPr>
            <w:r w:rsidRPr="00FE4FD8">
              <w:rPr>
                <w:rFonts w:eastAsia="Times New Roman" w:cs="Times New Roman"/>
                <w:sz w:val="20"/>
                <w:szCs w:val="20"/>
                <w:lang w:val="ru-RU" w:eastAsia="zh-CN"/>
              </w:rPr>
              <w:t>Назив правног лица</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4"/>
                <w:szCs w:val="24"/>
                <w:lang w:val="sr-Cyrl-RS"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4"/>
                <w:szCs w:val="24"/>
                <w:lang w:val="sr-Cyrl-RS" w:eastAsia="zh-CN"/>
              </w:rPr>
            </w:pPr>
            <w:r w:rsidRPr="00FE4FD8">
              <w:rPr>
                <w:rFonts w:eastAsia="Times New Roman" w:cs="Times New Roman"/>
                <w:sz w:val="20"/>
                <w:szCs w:val="20"/>
                <w:lang w:val="ru-RU" w:eastAsia="zh-CN"/>
              </w:rPr>
              <w:t>Адреса</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4"/>
                <w:szCs w:val="24"/>
                <w:lang w:val="sr-Cyrl-RS"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4"/>
                <w:szCs w:val="24"/>
                <w:lang w:val="sr-Cyrl-RS" w:eastAsia="zh-CN"/>
              </w:rPr>
            </w:pPr>
            <w:r w:rsidRPr="00FE4FD8">
              <w:rPr>
                <w:rFonts w:eastAsia="Times New Roman" w:cs="Times New Roman"/>
                <w:sz w:val="20"/>
                <w:szCs w:val="20"/>
                <w:lang w:val="ru-RU" w:eastAsia="zh-CN"/>
              </w:rPr>
              <w:t>ПИБ</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4"/>
                <w:szCs w:val="24"/>
                <w:lang w:val="sr-Cyrl-RS"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4"/>
                <w:szCs w:val="24"/>
                <w:lang w:val="sr-Cyrl-RS" w:eastAsia="zh-CN"/>
              </w:rPr>
            </w:pPr>
            <w:r w:rsidRPr="00FE4FD8">
              <w:rPr>
                <w:rFonts w:eastAsia="Times New Roman" w:cs="Times New Roman"/>
                <w:sz w:val="20"/>
                <w:szCs w:val="20"/>
                <w:lang w:val="ru-RU" w:eastAsia="zh-CN"/>
              </w:rPr>
              <w:t>М</w:t>
            </w:r>
            <w:r w:rsidRPr="00FE4FD8">
              <w:rPr>
                <w:rFonts w:eastAsia="Times New Roman" w:cs="Times New Roman"/>
                <w:sz w:val="20"/>
                <w:szCs w:val="20"/>
                <w:lang w:val="sr-Cyrl-CS" w:eastAsia="zh-CN"/>
              </w:rPr>
              <w:t>атични број</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4"/>
                <w:szCs w:val="24"/>
                <w:lang w:val="sr-Cyrl-RS"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4"/>
                <w:szCs w:val="24"/>
                <w:lang w:val="sr-Cyrl-RS" w:eastAsia="zh-CN"/>
              </w:rPr>
            </w:pPr>
            <w:r w:rsidRPr="00FE4FD8">
              <w:rPr>
                <w:rFonts w:eastAsia="Times New Roman" w:cs="Times New Roman"/>
                <w:sz w:val="20"/>
                <w:szCs w:val="20"/>
                <w:lang w:val="ru-RU" w:eastAsia="zh-CN"/>
              </w:rPr>
              <w:t>Телефон/</w:t>
            </w:r>
            <w:r w:rsidRPr="00FE4FD8">
              <w:rPr>
                <w:rFonts w:eastAsia="Times New Roman" w:cs="Times New Roman"/>
                <w:sz w:val="20"/>
                <w:szCs w:val="20"/>
                <w:lang w:val="sr-Cyrl-CS" w:eastAsia="zh-CN"/>
              </w:rPr>
              <w:t>факс</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4"/>
                <w:szCs w:val="24"/>
                <w:lang w:val="sr-Cyrl-RS" w:eastAsia="zh-CN"/>
              </w:rPr>
            </w:pPr>
          </w:p>
        </w:tc>
      </w:tr>
      <w:tr w:rsidR="00FE4FD8" w:rsidRPr="00FE4FD8" w:rsidTr="00FE4FD8">
        <w:tc>
          <w:tcPr>
            <w:tcW w:w="3887" w:type="dxa"/>
            <w:tcBorders>
              <w:top w:val="nil"/>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4"/>
                <w:szCs w:val="24"/>
                <w:lang w:val="sr-Cyrl-RS" w:eastAsia="zh-CN"/>
              </w:rPr>
            </w:pPr>
            <w:r w:rsidRPr="00FE4FD8">
              <w:rPr>
                <w:rFonts w:eastAsia="Times New Roman" w:cs="Times New Roman"/>
                <w:sz w:val="20"/>
                <w:szCs w:val="20"/>
                <w:lang w:val="sr-Cyrl-CS" w:eastAsia="zh-CN"/>
              </w:rPr>
              <w:t>Интернет страна</w:t>
            </w:r>
          </w:p>
        </w:tc>
        <w:tc>
          <w:tcPr>
            <w:tcW w:w="5503" w:type="dxa"/>
            <w:tcBorders>
              <w:top w:val="nil"/>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4"/>
                <w:szCs w:val="24"/>
                <w:lang w:val="sr-Cyrl-RS" w:eastAsia="zh-CN"/>
              </w:rPr>
            </w:pPr>
          </w:p>
        </w:tc>
      </w:tr>
      <w:tr w:rsidR="00FE4FD8" w:rsidRPr="00FE4FD8" w:rsidTr="00FE4FD8">
        <w:tc>
          <w:tcPr>
            <w:tcW w:w="3887" w:type="dxa"/>
            <w:tcBorders>
              <w:top w:val="nil"/>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4"/>
                <w:szCs w:val="24"/>
                <w:lang w:val="sr-Cyrl-RS" w:eastAsia="zh-CN"/>
              </w:rPr>
            </w:pPr>
            <w:r w:rsidRPr="00FE4FD8">
              <w:rPr>
                <w:rFonts w:eastAsia="Times New Roman" w:cs="Times New Roman"/>
                <w:sz w:val="20"/>
                <w:szCs w:val="20"/>
                <w:lang w:val="sr-Cyrl-CS" w:eastAsia="zh-CN"/>
              </w:rPr>
              <w:t>е-mail</w:t>
            </w:r>
          </w:p>
        </w:tc>
        <w:tc>
          <w:tcPr>
            <w:tcW w:w="5503" w:type="dxa"/>
            <w:tcBorders>
              <w:top w:val="nil"/>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4"/>
                <w:szCs w:val="24"/>
                <w:lang w:val="sr-Cyrl-RS"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sz w:val="24"/>
                <w:szCs w:val="24"/>
                <w:lang w:val="ru-RU" w:eastAsia="zh-CN"/>
              </w:rPr>
            </w:pPr>
            <w:r w:rsidRPr="00FE4FD8">
              <w:rPr>
                <w:rFonts w:eastAsia="Times New Roman" w:cs="Times New Roman"/>
                <w:sz w:val="20"/>
                <w:szCs w:val="20"/>
                <w:lang w:val="ru-RU" w:eastAsia="zh-CN"/>
              </w:rPr>
              <w:t>Оснивачки акт</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rPr>
                <w:rFonts w:eastAsia="Times New Roman" w:cs="Times New Roman"/>
                <w:sz w:val="24"/>
                <w:szCs w:val="24"/>
                <w:lang w:val="ru-RU"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sz w:val="24"/>
                <w:szCs w:val="24"/>
                <w:lang w:val="ru-RU" w:eastAsia="zh-CN"/>
              </w:rPr>
            </w:pPr>
            <w:r w:rsidRPr="00FE4FD8">
              <w:rPr>
                <w:rFonts w:eastAsia="Times New Roman" w:cs="Times New Roman"/>
                <w:sz w:val="20"/>
                <w:szCs w:val="20"/>
                <w:lang w:val="ru-RU" w:eastAsia="zh-CN"/>
              </w:rPr>
              <w:t>Статут</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rPr>
                <w:rFonts w:eastAsia="Times New Roman" w:cs="Times New Roman"/>
                <w:sz w:val="24"/>
                <w:szCs w:val="24"/>
                <w:lang w:val="ru-RU"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sz w:val="24"/>
                <w:szCs w:val="24"/>
                <w:lang w:val="ru-RU" w:eastAsia="zh-CN"/>
              </w:rPr>
            </w:pPr>
            <w:r w:rsidRPr="00FE4FD8">
              <w:rPr>
                <w:rFonts w:eastAsia="Times New Roman" w:cs="Times New Roman"/>
                <w:sz w:val="20"/>
                <w:szCs w:val="20"/>
                <w:lang w:val="ru-RU" w:eastAsia="zh-CN"/>
              </w:rPr>
              <w:t>Бр</w:t>
            </w:r>
            <w:r w:rsidRPr="00FE4FD8">
              <w:rPr>
                <w:rFonts w:eastAsia="Times New Roman" w:cs="Times New Roman"/>
                <w:sz w:val="20"/>
                <w:szCs w:val="20"/>
                <w:lang w:val="sr-Cyrl-RS" w:eastAsia="zh-CN"/>
              </w:rPr>
              <w:t>.</w:t>
            </w:r>
            <w:r w:rsidRPr="00FE4FD8">
              <w:rPr>
                <w:rFonts w:eastAsia="Times New Roman" w:cs="Times New Roman"/>
                <w:sz w:val="20"/>
                <w:szCs w:val="20"/>
                <w:lang w:val="ru-RU" w:eastAsia="zh-CN"/>
              </w:rPr>
              <w:t xml:space="preserve"> реш</w:t>
            </w:r>
            <w:r w:rsidRPr="00FE4FD8">
              <w:rPr>
                <w:rFonts w:eastAsia="Times New Roman" w:cs="Times New Roman"/>
                <w:sz w:val="20"/>
                <w:szCs w:val="20"/>
                <w:lang w:val="sr-Cyrl-RS" w:eastAsia="zh-CN"/>
              </w:rPr>
              <w:t>.</w:t>
            </w:r>
            <w:r w:rsidRPr="00FE4FD8">
              <w:rPr>
                <w:rFonts w:eastAsia="Times New Roman" w:cs="Times New Roman"/>
                <w:sz w:val="20"/>
                <w:szCs w:val="20"/>
                <w:lang w:val="ru-RU" w:eastAsia="zh-CN"/>
              </w:rPr>
              <w:t xml:space="preserve"> о упису у судски регистар</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rPr>
                <w:rFonts w:eastAsia="Times New Roman" w:cs="Times New Roman"/>
                <w:sz w:val="24"/>
                <w:szCs w:val="24"/>
                <w:lang w:val="ru-RU"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sz w:val="24"/>
                <w:szCs w:val="24"/>
                <w:lang w:val="ru-RU" w:eastAsia="zh-CN"/>
              </w:rPr>
            </w:pPr>
            <w:r w:rsidRPr="00FE4FD8">
              <w:rPr>
                <w:rFonts w:eastAsia="Times New Roman" w:cs="Times New Roman"/>
                <w:sz w:val="20"/>
                <w:szCs w:val="20"/>
                <w:lang w:val="ru-RU" w:eastAsia="zh-CN"/>
              </w:rPr>
              <w:t>Рачуни платног промета</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rPr>
                <w:rFonts w:eastAsia="Times New Roman" w:cs="Times New Roman"/>
                <w:sz w:val="24"/>
                <w:szCs w:val="24"/>
                <w:lang w:val="ru-RU" w:eastAsia="zh-CN"/>
              </w:rPr>
            </w:pPr>
          </w:p>
        </w:tc>
      </w:tr>
      <w:tr w:rsidR="00FE4FD8" w:rsidRPr="00FE4FD8" w:rsidTr="00FE4FD8">
        <w:tc>
          <w:tcPr>
            <w:tcW w:w="9390"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FE4FD8" w:rsidRPr="00FE4FD8" w:rsidRDefault="00FE4FD8" w:rsidP="00FE4FD8">
            <w:pPr>
              <w:suppressAutoHyphens/>
              <w:spacing w:after="0" w:line="240" w:lineRule="auto"/>
              <w:rPr>
                <w:rFonts w:eastAsia="Times New Roman" w:cs="Times New Roman"/>
                <w:sz w:val="20"/>
                <w:szCs w:val="20"/>
                <w:lang w:val="ru-RU" w:eastAsia="zh-CN"/>
              </w:rPr>
            </w:pPr>
            <w:r w:rsidRPr="00FE4FD8">
              <w:rPr>
                <w:rFonts w:eastAsia="Times New Roman" w:cs="Times New Roman"/>
                <w:b/>
                <w:bCs/>
                <w:sz w:val="24"/>
                <w:szCs w:val="24"/>
                <w:lang w:val="ru-RU" w:eastAsia="zh-CN"/>
              </w:rPr>
              <w:t>ПОДАЦИ О ОДГОВОРНОМ ЛИЦУ</w:t>
            </w: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0"/>
                <w:szCs w:val="20"/>
                <w:lang w:val="sr-Cyrl-RS" w:eastAsia="zh-CN"/>
              </w:rPr>
            </w:pPr>
            <w:r w:rsidRPr="00FE4FD8">
              <w:rPr>
                <w:rFonts w:eastAsia="Times New Roman" w:cs="Times New Roman"/>
                <w:sz w:val="20"/>
                <w:szCs w:val="20"/>
                <w:lang w:val="ru-RU" w:eastAsia="zh-CN"/>
              </w:rPr>
              <w:t>Име и презиме</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0"/>
                <w:szCs w:val="20"/>
                <w:lang w:val="sr-Cyrl-RS"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0"/>
                <w:szCs w:val="20"/>
                <w:lang w:val="sr-Cyrl-RS" w:eastAsia="zh-CN"/>
              </w:rPr>
            </w:pPr>
            <w:r w:rsidRPr="00FE4FD8">
              <w:rPr>
                <w:rFonts w:eastAsia="Times New Roman" w:cs="Times New Roman"/>
                <w:sz w:val="20"/>
                <w:szCs w:val="20"/>
                <w:lang w:val="ru-RU" w:eastAsia="zh-CN"/>
              </w:rPr>
              <w:t>Функција</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0"/>
                <w:szCs w:val="20"/>
                <w:lang w:val="sr-Cyrl-RS"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0"/>
                <w:szCs w:val="20"/>
                <w:lang w:val="sr-Cyrl-RS" w:eastAsia="zh-CN"/>
              </w:rPr>
            </w:pPr>
            <w:r w:rsidRPr="00FE4FD8">
              <w:rPr>
                <w:rFonts w:eastAsia="Times New Roman" w:cs="Times New Roman"/>
                <w:sz w:val="20"/>
                <w:szCs w:val="20"/>
                <w:lang w:val="ru-RU" w:eastAsia="zh-CN"/>
              </w:rPr>
              <w:t>Решење о именовању</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0"/>
                <w:szCs w:val="20"/>
                <w:lang w:val="sr-Cyrl-RS" w:eastAsia="zh-CN"/>
              </w:rPr>
            </w:pPr>
          </w:p>
        </w:tc>
      </w:tr>
      <w:tr w:rsidR="00FE4FD8" w:rsidRPr="00FE4FD8" w:rsidTr="00FE4FD8">
        <w:tc>
          <w:tcPr>
            <w:tcW w:w="3887"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0"/>
                <w:szCs w:val="20"/>
                <w:lang w:val="sr-Cyrl-RS" w:eastAsia="zh-CN"/>
              </w:rPr>
            </w:pPr>
            <w:r w:rsidRPr="00FE4FD8">
              <w:rPr>
                <w:rFonts w:eastAsia="Times New Roman" w:cs="Times New Roman"/>
                <w:sz w:val="20"/>
                <w:szCs w:val="20"/>
                <w:lang w:val="ru-RU" w:eastAsia="zh-CN"/>
              </w:rPr>
              <w:t>ЈМБГ</w:t>
            </w:r>
          </w:p>
        </w:tc>
        <w:tc>
          <w:tcPr>
            <w:tcW w:w="5503" w:type="dxa"/>
            <w:tcBorders>
              <w:top w:val="single" w:sz="4" w:space="0" w:color="000000"/>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0"/>
                <w:szCs w:val="20"/>
                <w:lang w:val="sr-Cyrl-RS" w:eastAsia="zh-CN"/>
              </w:rPr>
            </w:pPr>
          </w:p>
        </w:tc>
      </w:tr>
      <w:tr w:rsidR="00FE4FD8" w:rsidRPr="00FE4FD8" w:rsidTr="00FE4FD8">
        <w:tc>
          <w:tcPr>
            <w:tcW w:w="3887" w:type="dxa"/>
            <w:tcBorders>
              <w:top w:val="nil"/>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0"/>
                <w:szCs w:val="20"/>
                <w:lang w:val="sr-Cyrl-RS" w:eastAsia="zh-CN"/>
              </w:rPr>
            </w:pPr>
            <w:r w:rsidRPr="00FE4FD8">
              <w:rPr>
                <w:rFonts w:eastAsia="Times New Roman" w:cs="Times New Roman"/>
                <w:sz w:val="20"/>
                <w:szCs w:val="20"/>
                <w:lang w:val="sr-Cyrl-CS" w:eastAsia="zh-CN"/>
              </w:rPr>
              <w:t>Телефон</w:t>
            </w:r>
          </w:p>
        </w:tc>
        <w:tc>
          <w:tcPr>
            <w:tcW w:w="5503" w:type="dxa"/>
            <w:tcBorders>
              <w:top w:val="nil"/>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0"/>
                <w:szCs w:val="20"/>
                <w:lang w:val="sr-Cyrl-RS" w:eastAsia="zh-CN"/>
              </w:rPr>
            </w:pPr>
          </w:p>
        </w:tc>
      </w:tr>
      <w:tr w:rsidR="00FE4FD8" w:rsidRPr="00FE4FD8" w:rsidTr="00FE4FD8">
        <w:tc>
          <w:tcPr>
            <w:tcW w:w="3887" w:type="dxa"/>
            <w:tcBorders>
              <w:top w:val="nil"/>
              <w:left w:val="single" w:sz="4" w:space="0" w:color="000000"/>
              <w:bottom w:val="single" w:sz="4" w:space="0" w:color="000000"/>
              <w:right w:val="nil"/>
            </w:tcBorders>
            <w:shd w:val="clear" w:color="auto" w:fill="D9D9D9"/>
            <w:hideMark/>
          </w:tcPr>
          <w:p w:rsidR="00FE4FD8" w:rsidRPr="00FE4FD8" w:rsidRDefault="00FE4FD8" w:rsidP="00FE4FD8">
            <w:pPr>
              <w:suppressAutoHyphens/>
              <w:spacing w:after="0" w:line="240" w:lineRule="auto"/>
              <w:rPr>
                <w:rFonts w:eastAsia="Times New Roman" w:cs="Times New Roman"/>
                <w:b/>
                <w:bCs/>
                <w:sz w:val="24"/>
                <w:szCs w:val="24"/>
                <w:lang w:val="ru-RU" w:eastAsia="zh-CN"/>
              </w:rPr>
            </w:pPr>
            <w:r w:rsidRPr="00FE4FD8">
              <w:rPr>
                <w:rFonts w:eastAsia="Times New Roman" w:cs="Times New Roman"/>
                <w:b/>
                <w:bCs/>
                <w:sz w:val="24"/>
                <w:szCs w:val="24"/>
                <w:lang w:val="ru-RU" w:eastAsia="zh-CN"/>
              </w:rPr>
              <w:t>ЛИЦЕ ЗА КОНТАКТ</w:t>
            </w:r>
          </w:p>
        </w:tc>
        <w:tc>
          <w:tcPr>
            <w:tcW w:w="5503" w:type="dxa"/>
            <w:tcBorders>
              <w:top w:val="nil"/>
              <w:left w:val="single" w:sz="4" w:space="0" w:color="000000"/>
              <w:bottom w:val="single" w:sz="4" w:space="0" w:color="000000"/>
              <w:right w:val="single" w:sz="4" w:space="0" w:color="000000"/>
            </w:tcBorders>
            <w:shd w:val="clear" w:color="auto" w:fill="D9D9D9"/>
          </w:tcPr>
          <w:p w:rsidR="00FE4FD8" w:rsidRPr="00FE4FD8" w:rsidRDefault="00FE4FD8" w:rsidP="00FE4FD8">
            <w:pPr>
              <w:suppressAutoHyphens/>
              <w:spacing w:after="0" w:line="240" w:lineRule="auto"/>
              <w:rPr>
                <w:rFonts w:eastAsia="Times New Roman" w:cs="Times New Roman"/>
                <w:b/>
                <w:bCs/>
                <w:sz w:val="24"/>
                <w:szCs w:val="24"/>
                <w:lang w:val="ru-RU" w:eastAsia="zh-CN"/>
              </w:rPr>
            </w:pPr>
          </w:p>
        </w:tc>
      </w:tr>
      <w:tr w:rsidR="00FE4FD8" w:rsidRPr="00FE4FD8" w:rsidTr="00FE4FD8">
        <w:tc>
          <w:tcPr>
            <w:tcW w:w="3887" w:type="dxa"/>
            <w:tcBorders>
              <w:top w:val="nil"/>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0"/>
                <w:szCs w:val="20"/>
                <w:lang w:val="sr-Cyrl-RS" w:eastAsia="zh-CN"/>
              </w:rPr>
            </w:pPr>
            <w:r w:rsidRPr="00FE4FD8">
              <w:rPr>
                <w:rFonts w:eastAsia="Times New Roman" w:cs="Times New Roman"/>
                <w:sz w:val="20"/>
                <w:szCs w:val="20"/>
                <w:lang w:val="ru-RU" w:eastAsia="zh-CN"/>
              </w:rPr>
              <w:t>Име и презиме</w:t>
            </w:r>
          </w:p>
        </w:tc>
        <w:tc>
          <w:tcPr>
            <w:tcW w:w="5503" w:type="dxa"/>
            <w:tcBorders>
              <w:top w:val="nil"/>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0"/>
                <w:szCs w:val="20"/>
                <w:lang w:val="sr-Cyrl-RS" w:eastAsia="zh-CN"/>
              </w:rPr>
            </w:pPr>
          </w:p>
        </w:tc>
      </w:tr>
      <w:tr w:rsidR="00FE4FD8" w:rsidRPr="00FE4FD8" w:rsidTr="00FE4FD8">
        <w:tc>
          <w:tcPr>
            <w:tcW w:w="3887" w:type="dxa"/>
            <w:tcBorders>
              <w:top w:val="nil"/>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0"/>
                <w:szCs w:val="20"/>
                <w:lang w:val="sr-Cyrl-RS" w:eastAsia="zh-CN"/>
              </w:rPr>
            </w:pPr>
            <w:r w:rsidRPr="00FE4FD8">
              <w:rPr>
                <w:rFonts w:eastAsia="Times New Roman" w:cs="Times New Roman"/>
                <w:sz w:val="20"/>
                <w:szCs w:val="20"/>
                <w:lang w:val="ru-RU" w:eastAsia="zh-CN"/>
              </w:rPr>
              <w:t>Функција</w:t>
            </w:r>
          </w:p>
        </w:tc>
        <w:tc>
          <w:tcPr>
            <w:tcW w:w="5503" w:type="dxa"/>
            <w:tcBorders>
              <w:top w:val="nil"/>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0"/>
                <w:szCs w:val="20"/>
                <w:lang w:val="sr-Cyrl-RS" w:eastAsia="zh-CN"/>
              </w:rPr>
            </w:pPr>
          </w:p>
        </w:tc>
      </w:tr>
      <w:tr w:rsidR="00FE4FD8" w:rsidRPr="00FE4FD8" w:rsidTr="00FE4FD8">
        <w:tc>
          <w:tcPr>
            <w:tcW w:w="3887" w:type="dxa"/>
            <w:tcBorders>
              <w:top w:val="nil"/>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0"/>
                <w:szCs w:val="20"/>
                <w:lang w:val="sr-Cyrl-RS" w:eastAsia="zh-CN"/>
              </w:rPr>
            </w:pPr>
            <w:r w:rsidRPr="00FE4FD8">
              <w:rPr>
                <w:rFonts w:eastAsia="Times New Roman" w:cs="Times New Roman"/>
                <w:sz w:val="20"/>
                <w:szCs w:val="20"/>
                <w:lang w:val="sr-Cyrl-CS" w:eastAsia="zh-CN"/>
              </w:rPr>
              <w:t>Телефон</w:t>
            </w:r>
          </w:p>
        </w:tc>
        <w:tc>
          <w:tcPr>
            <w:tcW w:w="5503" w:type="dxa"/>
            <w:tcBorders>
              <w:top w:val="nil"/>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0"/>
                <w:szCs w:val="20"/>
                <w:lang w:val="sr-Cyrl-RS" w:eastAsia="zh-CN"/>
              </w:rPr>
            </w:pPr>
          </w:p>
        </w:tc>
      </w:tr>
      <w:tr w:rsidR="00FE4FD8" w:rsidRPr="00FE4FD8" w:rsidTr="00FE4FD8">
        <w:tc>
          <w:tcPr>
            <w:tcW w:w="3887" w:type="dxa"/>
            <w:tcBorders>
              <w:top w:val="nil"/>
              <w:left w:val="single" w:sz="4" w:space="0" w:color="000000"/>
              <w:bottom w:val="single" w:sz="4" w:space="0" w:color="000000"/>
              <w:right w:val="nil"/>
            </w:tcBorders>
            <w:hideMark/>
          </w:tcPr>
          <w:p w:rsidR="00FE4FD8" w:rsidRPr="00FE4FD8" w:rsidRDefault="00FE4FD8" w:rsidP="00FE4FD8">
            <w:pPr>
              <w:suppressAutoHyphens/>
              <w:spacing w:after="0" w:line="240" w:lineRule="auto"/>
              <w:rPr>
                <w:rFonts w:eastAsia="Times New Roman" w:cs="Times New Roman"/>
                <w:b/>
                <w:bCs/>
                <w:sz w:val="20"/>
                <w:szCs w:val="20"/>
                <w:lang w:val="sr-Cyrl-RS" w:eastAsia="zh-CN"/>
              </w:rPr>
            </w:pPr>
            <w:r w:rsidRPr="00FE4FD8">
              <w:rPr>
                <w:rFonts w:eastAsia="Times New Roman" w:cs="Times New Roman"/>
                <w:sz w:val="20"/>
                <w:szCs w:val="20"/>
                <w:lang w:val="sr-Cyrl-CS" w:eastAsia="zh-CN"/>
              </w:rPr>
              <w:t>е-</w:t>
            </w:r>
            <w:r w:rsidRPr="00FE4FD8">
              <w:rPr>
                <w:rFonts w:eastAsia="Times New Roman" w:cs="Times New Roman"/>
                <w:sz w:val="20"/>
                <w:szCs w:val="20"/>
                <w:lang w:val="ru-RU" w:eastAsia="zh-CN"/>
              </w:rPr>
              <w:t>-</w:t>
            </w:r>
            <w:r w:rsidRPr="00FE4FD8">
              <w:rPr>
                <w:rFonts w:eastAsia="Times New Roman" w:cs="Times New Roman"/>
                <w:sz w:val="20"/>
                <w:szCs w:val="20"/>
                <w:lang w:val="sr-Cyrl-CS" w:eastAsia="zh-CN"/>
              </w:rPr>
              <w:t>mail</w:t>
            </w:r>
          </w:p>
        </w:tc>
        <w:tc>
          <w:tcPr>
            <w:tcW w:w="5503" w:type="dxa"/>
            <w:tcBorders>
              <w:top w:val="nil"/>
              <w:left w:val="single" w:sz="4" w:space="0" w:color="000000"/>
              <w:bottom w:val="single" w:sz="4" w:space="0" w:color="000000"/>
              <w:right w:val="single" w:sz="4" w:space="0" w:color="000000"/>
            </w:tcBorders>
          </w:tcPr>
          <w:p w:rsidR="00FE4FD8" w:rsidRPr="00FE4FD8" w:rsidRDefault="00FE4FD8" w:rsidP="00FE4FD8">
            <w:pPr>
              <w:suppressAutoHyphens/>
              <w:snapToGrid w:val="0"/>
              <w:spacing w:after="0" w:line="240" w:lineRule="auto"/>
              <w:jc w:val="center"/>
              <w:rPr>
                <w:rFonts w:eastAsia="Times New Roman" w:cs="Times New Roman"/>
                <w:b/>
                <w:bCs/>
                <w:sz w:val="20"/>
                <w:szCs w:val="20"/>
                <w:lang w:val="sr-Cyrl-RS" w:eastAsia="zh-CN"/>
              </w:rPr>
            </w:pPr>
          </w:p>
        </w:tc>
      </w:tr>
    </w:tbl>
    <w:p w:rsidR="00FE4FD8" w:rsidRDefault="00FE4FD8" w:rsidP="00E2591E">
      <w:pPr>
        <w:suppressAutoHyphens/>
        <w:spacing w:after="0" w:line="240" w:lineRule="auto"/>
        <w:rPr>
          <w:rFonts w:eastAsia="Times New Roman" w:cs="Times New Roman"/>
          <w:sz w:val="24"/>
          <w:szCs w:val="24"/>
          <w:lang w:val="sr-Cyrl-RS" w:eastAsia="zh-CN"/>
        </w:rPr>
      </w:pPr>
    </w:p>
    <w:p w:rsidR="00E2591E" w:rsidRDefault="00E2591E" w:rsidP="00E2591E">
      <w:pPr>
        <w:suppressAutoHyphens/>
        <w:spacing w:after="0" w:line="240" w:lineRule="auto"/>
        <w:rPr>
          <w:rFonts w:eastAsia="Times New Roman" w:cs="Times New Roman"/>
          <w:sz w:val="24"/>
          <w:szCs w:val="24"/>
          <w:lang w:val="sr-Cyrl-RS" w:eastAsia="zh-CN"/>
        </w:rPr>
      </w:pPr>
    </w:p>
    <w:p w:rsidR="00E2591E" w:rsidRDefault="00E2591E" w:rsidP="00E2591E">
      <w:pPr>
        <w:suppressAutoHyphens/>
        <w:spacing w:after="0" w:line="240" w:lineRule="auto"/>
        <w:rPr>
          <w:rFonts w:eastAsia="Times New Roman" w:cs="Times New Roman"/>
          <w:sz w:val="24"/>
          <w:szCs w:val="24"/>
          <w:lang w:val="sr-Cyrl-RS" w:eastAsia="zh-CN"/>
        </w:rPr>
      </w:pPr>
    </w:p>
    <w:p w:rsidR="00E2591E" w:rsidRDefault="00E2591E" w:rsidP="00E2591E">
      <w:pPr>
        <w:suppressAutoHyphens/>
        <w:spacing w:after="0" w:line="240" w:lineRule="auto"/>
        <w:rPr>
          <w:rFonts w:eastAsia="Times New Roman" w:cs="Times New Roman"/>
          <w:sz w:val="24"/>
          <w:szCs w:val="24"/>
          <w:lang w:val="sr-Cyrl-RS" w:eastAsia="zh-CN"/>
        </w:rPr>
      </w:pPr>
    </w:p>
    <w:p w:rsidR="00E2591E" w:rsidRPr="00FE4FD8" w:rsidRDefault="00E2591E" w:rsidP="00E2591E">
      <w:pPr>
        <w:suppressAutoHyphens/>
        <w:spacing w:after="0" w:line="240" w:lineRule="auto"/>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en-US" w:eastAsia="zh-CN"/>
        </w:rPr>
      </w:pPr>
    </w:p>
    <w:tbl>
      <w:tblPr>
        <w:tblW w:w="0" w:type="auto"/>
        <w:tblInd w:w="-135" w:type="dxa"/>
        <w:tblLayout w:type="fixed"/>
        <w:tblLook w:val="04A0" w:firstRow="1" w:lastRow="0" w:firstColumn="1" w:lastColumn="0" w:noHBand="0" w:noVBand="1"/>
      </w:tblPr>
      <w:tblGrid>
        <w:gridCol w:w="468"/>
        <w:gridCol w:w="7182"/>
        <w:gridCol w:w="645"/>
        <w:gridCol w:w="1020"/>
      </w:tblGrid>
      <w:tr w:rsidR="00FE4FD8" w:rsidRPr="00FE4FD8" w:rsidTr="00FE4FD8">
        <w:tc>
          <w:tcPr>
            <w:tcW w:w="9315" w:type="dxa"/>
            <w:gridSpan w:val="4"/>
            <w:tcBorders>
              <w:top w:val="single" w:sz="4" w:space="0" w:color="000000"/>
              <w:left w:val="single" w:sz="4" w:space="0" w:color="000000"/>
              <w:bottom w:val="single" w:sz="4" w:space="0" w:color="000000"/>
              <w:right w:val="single" w:sz="4" w:space="0" w:color="000000"/>
            </w:tcBorders>
            <w:shd w:val="clear" w:color="auto" w:fill="CCCCCC"/>
            <w:hideMark/>
          </w:tcPr>
          <w:p w:rsidR="00FE4FD8" w:rsidRPr="00FE4FD8" w:rsidRDefault="00FE4FD8" w:rsidP="00FE4FD8">
            <w:pPr>
              <w:suppressAutoHyphens/>
              <w:spacing w:after="0" w:line="240" w:lineRule="auto"/>
              <w:ind w:left="-3" w:right="-228"/>
              <w:rPr>
                <w:rFonts w:eastAsia="Times New Roman" w:cs="Times New Roman"/>
                <w:sz w:val="20"/>
                <w:szCs w:val="20"/>
                <w:lang w:val="sr-Cyrl-CS" w:eastAsia="zh-CN"/>
              </w:rPr>
            </w:pPr>
            <w:r w:rsidRPr="00FE4FD8">
              <w:rPr>
                <w:rFonts w:eastAsia="Times New Roman" w:cs="Times New Roman"/>
                <w:b/>
                <w:bCs/>
                <w:sz w:val="24"/>
                <w:szCs w:val="24"/>
                <w:lang w:val="sr-Latn-CS" w:eastAsia="zh-CN"/>
              </w:rPr>
              <w:lastRenderedPageBreak/>
              <w:t xml:space="preserve">IV.  </w:t>
            </w:r>
            <w:r w:rsidRPr="00FE4FD8">
              <w:rPr>
                <w:rFonts w:eastAsia="Times New Roman" w:cs="Times New Roman"/>
                <w:b/>
                <w:bCs/>
                <w:sz w:val="24"/>
                <w:szCs w:val="24"/>
                <w:lang w:val="ru-RU" w:eastAsia="zh-CN"/>
              </w:rPr>
              <w:t>ЈАВНЕ НАБАВКЕ</w:t>
            </w:r>
          </w:p>
        </w:tc>
      </w:tr>
      <w:tr w:rsidR="00FE4FD8" w:rsidRPr="00FE4FD8" w:rsidTr="00FE4FD8">
        <w:trPr>
          <w:trHeight w:val="764"/>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60</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sr-Cyrl-CS" w:eastAsia="zh-CN"/>
              </w:rPr>
            </w:pPr>
            <w:r w:rsidRPr="00FE4FD8">
              <w:rPr>
                <w:rFonts w:eastAsia="Times New Roman" w:cs="Times New Roman"/>
                <w:sz w:val="20"/>
                <w:szCs w:val="20"/>
                <w:lang w:val="ru-RU" w:eastAsia="zh-CN"/>
              </w:rPr>
              <w:t xml:space="preserve"> Интерни акт којим се ближе уређују поступци јавних набавки </w:t>
            </w:r>
            <w:r w:rsidRPr="00FE4FD8">
              <w:rPr>
                <w:rFonts w:eastAsia="Times New Roman" w:cs="Times New Roman"/>
                <w:sz w:val="20"/>
                <w:szCs w:val="20"/>
                <w:lang w:val="sr-Cyrl-CS" w:eastAsia="zh-CN"/>
              </w:rPr>
              <w:t xml:space="preserve">унутар наручиоца </w:t>
            </w:r>
          </w:p>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sr-Cyrl-CS" w:eastAsia="zh-CN"/>
              </w:rPr>
              <w:t>је</w:t>
            </w:r>
            <w:r w:rsidRPr="00FE4FD8">
              <w:rPr>
                <w:rFonts w:eastAsia="Times New Roman" w:cs="Times New Roman"/>
                <w:sz w:val="20"/>
                <w:szCs w:val="20"/>
                <w:lang w:val="ru-RU" w:eastAsia="zh-CN"/>
              </w:rPr>
              <w:t xml:space="preserve"> доне</w:t>
            </w:r>
            <w:r w:rsidRPr="00FE4FD8">
              <w:rPr>
                <w:rFonts w:eastAsia="Times New Roman" w:cs="Times New Roman"/>
                <w:sz w:val="20"/>
                <w:szCs w:val="20"/>
                <w:lang w:val="sr-Cyrl-CS" w:eastAsia="zh-CN"/>
              </w:rPr>
              <w:t>т</w:t>
            </w:r>
            <w:r w:rsidRPr="00FE4FD8">
              <w:rPr>
                <w:rFonts w:eastAsia="Times New Roman" w:cs="Times New Roman"/>
                <w:sz w:val="20"/>
                <w:szCs w:val="20"/>
                <w:lang w:val="ru-RU" w:eastAsia="zh-CN"/>
              </w:rPr>
              <w:t xml:space="preserve"> </w:t>
            </w:r>
            <w:r w:rsidRPr="00FE4FD8">
              <w:rPr>
                <w:rFonts w:eastAsia="Times New Roman" w:cs="Times New Roman"/>
                <w:sz w:val="20"/>
                <w:szCs w:val="20"/>
                <w:lang w:val="sr-Cyrl-CS" w:eastAsia="zh-CN"/>
              </w:rPr>
              <w:t>и објављен у складу са позитивним законским прописима</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61</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color w:val="FF3366"/>
                <w:sz w:val="24"/>
                <w:szCs w:val="20"/>
                <w:lang w:val="ru-RU" w:eastAsia="zh-CN"/>
              </w:rPr>
            </w:pPr>
            <w:r w:rsidRPr="00FE4FD8">
              <w:rPr>
                <w:rFonts w:eastAsia="Times New Roman" w:cs="Times New Roman"/>
                <w:sz w:val="20"/>
                <w:szCs w:val="20"/>
                <w:lang w:val="sr-Cyrl-CS" w:eastAsia="zh-CN"/>
              </w:rPr>
              <w:t>С</w:t>
            </w:r>
            <w:r w:rsidRPr="00FE4FD8">
              <w:rPr>
                <w:rFonts w:eastAsia="Times New Roman" w:cs="Times New Roman"/>
                <w:sz w:val="20"/>
                <w:szCs w:val="20"/>
                <w:lang w:val="ru-RU" w:eastAsia="zh-CN"/>
              </w:rPr>
              <w:t xml:space="preserve">војим актом којим се уређује систематизација радних места, </w:t>
            </w:r>
            <w:r w:rsidRPr="00FE4FD8">
              <w:rPr>
                <w:rFonts w:eastAsia="Times New Roman" w:cs="Times New Roman"/>
                <w:sz w:val="20"/>
                <w:szCs w:val="20"/>
                <w:lang w:val="sr-Cyrl-CS" w:eastAsia="zh-CN"/>
              </w:rPr>
              <w:t>наручилац</w:t>
            </w:r>
            <w:r w:rsidRPr="00FE4FD8">
              <w:rPr>
                <w:rFonts w:eastAsia="Times New Roman" w:cs="Times New Roman"/>
                <w:sz w:val="20"/>
                <w:szCs w:val="20"/>
                <w:lang w:val="ru-RU" w:eastAsia="zh-CN"/>
              </w:rPr>
              <w:t xml:space="preserve"> </w:t>
            </w:r>
            <w:r w:rsidRPr="00FE4FD8">
              <w:rPr>
                <w:rFonts w:eastAsia="Times New Roman" w:cs="Times New Roman"/>
                <w:sz w:val="20"/>
                <w:szCs w:val="20"/>
                <w:lang w:val="sr-Cyrl-CS" w:eastAsia="zh-CN"/>
              </w:rPr>
              <w:t xml:space="preserve">је </w:t>
            </w:r>
            <w:r w:rsidRPr="00FE4FD8">
              <w:rPr>
                <w:rFonts w:eastAsia="Times New Roman" w:cs="Times New Roman"/>
                <w:sz w:val="20"/>
                <w:szCs w:val="20"/>
                <w:lang w:val="ru-RU" w:eastAsia="zh-CN"/>
              </w:rPr>
              <w:t>одреди</w:t>
            </w:r>
            <w:r w:rsidRPr="00FE4FD8">
              <w:rPr>
                <w:rFonts w:eastAsia="Times New Roman" w:cs="Times New Roman"/>
                <w:sz w:val="20"/>
                <w:szCs w:val="20"/>
                <w:lang w:val="sr-Cyrl-CS" w:eastAsia="zh-CN"/>
              </w:rPr>
              <w:t>о</w:t>
            </w:r>
            <w:r w:rsidRPr="00FE4FD8">
              <w:rPr>
                <w:rFonts w:eastAsia="Times New Roman" w:cs="Times New Roman"/>
                <w:sz w:val="20"/>
                <w:szCs w:val="20"/>
                <w:lang w:val="ru-RU" w:eastAsia="zh-CN"/>
              </w:rPr>
              <w:t xml:space="preserve"> радно место у оквиру којег ће се обављати послови јавних набавки</w:t>
            </w:r>
          </w:p>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color w:val="FF3366"/>
                <w:sz w:val="24"/>
                <w:szCs w:val="20"/>
                <w:lang w:val="ru-RU" w:eastAsia="zh-CN"/>
              </w:rPr>
              <w:t xml:space="preserve"> </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62.</w:t>
            </w:r>
          </w:p>
        </w:tc>
        <w:tc>
          <w:tcPr>
            <w:tcW w:w="7182"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 xml:space="preserve">Уколико је укупна процењена вредност јавних набавки на годишњем нивоу већа </w:t>
            </w:r>
          </w:p>
          <w:p w:rsidR="00FE4FD8" w:rsidRPr="00FE4FD8" w:rsidRDefault="00FE4FD8" w:rsidP="00FE4FD8">
            <w:pPr>
              <w:suppressAutoHyphens/>
              <w:spacing w:after="0" w:line="240" w:lineRule="auto"/>
              <w:ind w:left="-3" w:right="-228"/>
              <w:rPr>
                <w:rFonts w:eastAsia="Times New Roman" w:cs="Times New Roman"/>
                <w:sz w:val="20"/>
                <w:szCs w:val="20"/>
                <w:lang w:val="sr-Cyrl-CS" w:eastAsia="zh-CN"/>
              </w:rPr>
            </w:pPr>
            <w:r w:rsidRPr="00FE4FD8">
              <w:rPr>
                <w:rFonts w:eastAsia="Times New Roman" w:cs="Times New Roman"/>
                <w:sz w:val="20"/>
                <w:szCs w:val="20"/>
                <w:lang w:val="ru-RU" w:eastAsia="zh-CN"/>
              </w:rPr>
              <w:t>од</w:t>
            </w:r>
            <w:r w:rsidRPr="00FE4FD8">
              <w:rPr>
                <w:rFonts w:eastAsia="Times New Roman" w:cs="Times New Roman"/>
                <w:sz w:val="20"/>
                <w:szCs w:val="20"/>
                <w:lang w:val="sr-Cyrl-RS" w:eastAsia="zh-CN"/>
              </w:rPr>
              <w:t xml:space="preserve"> 25.000.000,00 динара да ли </w:t>
            </w:r>
            <w:r w:rsidRPr="00FE4FD8">
              <w:rPr>
                <w:rFonts w:eastAsia="Times New Roman" w:cs="Times New Roman"/>
                <w:sz w:val="20"/>
                <w:szCs w:val="20"/>
                <w:lang w:val="sr-Cyrl-CS" w:eastAsia="zh-CN"/>
              </w:rPr>
              <w:t>наручилац</w:t>
            </w:r>
            <w:r w:rsidRPr="00FE4FD8">
              <w:rPr>
                <w:rFonts w:eastAsia="Times New Roman" w:cs="Times New Roman"/>
                <w:sz w:val="20"/>
                <w:szCs w:val="20"/>
                <w:lang w:val="ru-RU" w:eastAsia="zh-CN"/>
              </w:rPr>
              <w:t xml:space="preserve"> </w:t>
            </w:r>
            <w:r w:rsidRPr="00FE4FD8">
              <w:rPr>
                <w:rFonts w:eastAsia="Times New Roman" w:cs="Times New Roman"/>
                <w:sz w:val="20"/>
                <w:szCs w:val="20"/>
                <w:lang w:val="sr-Cyrl-RS" w:eastAsia="zh-CN"/>
              </w:rPr>
              <w:t xml:space="preserve">има </w:t>
            </w:r>
            <w:r w:rsidRPr="00FE4FD8">
              <w:rPr>
                <w:rFonts w:eastAsia="Times New Roman" w:cs="Times New Roman"/>
                <w:sz w:val="20"/>
                <w:szCs w:val="20"/>
                <w:lang w:val="ru-RU" w:eastAsia="zh-CN"/>
              </w:rPr>
              <w:t xml:space="preserve">најмање једног </w:t>
            </w:r>
            <w:r w:rsidRPr="00FE4FD8">
              <w:rPr>
                <w:rFonts w:eastAsia="Times New Roman" w:cs="Times New Roman"/>
                <w:sz w:val="20"/>
                <w:szCs w:val="20"/>
                <w:lang w:val="sr-Cyrl-RS" w:eastAsia="zh-CN"/>
              </w:rPr>
              <w:t xml:space="preserve"> службеника за јавне набавке </w:t>
            </w:r>
            <w:r w:rsidRPr="00FE4FD8">
              <w:rPr>
                <w:rFonts w:eastAsia="Times New Roman" w:cs="Times New Roman"/>
                <w:sz w:val="20"/>
                <w:szCs w:val="20"/>
                <w:lang w:val="sr-Cyrl-CS" w:eastAsia="zh-CN"/>
              </w:rPr>
              <w:t>са положеним стручним испитом</w:t>
            </w:r>
          </w:p>
        </w:tc>
        <w:tc>
          <w:tcPr>
            <w:tcW w:w="645"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Да</w:t>
            </w:r>
          </w:p>
        </w:tc>
        <w:tc>
          <w:tcPr>
            <w:tcW w:w="1020" w:type="dxa"/>
            <w:tcBorders>
              <w:top w:val="nil"/>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Не</w:t>
            </w:r>
          </w:p>
        </w:tc>
      </w:tr>
      <w:tr w:rsidR="00FE4FD8" w:rsidRPr="00FE4FD8" w:rsidTr="00FE4FD8">
        <w:trPr>
          <w:trHeight w:val="465"/>
        </w:trPr>
        <w:tc>
          <w:tcPr>
            <w:tcW w:w="468"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63.</w:t>
            </w:r>
          </w:p>
        </w:tc>
        <w:tc>
          <w:tcPr>
            <w:tcW w:w="7182"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sr-Cyrl-CS" w:eastAsia="zh-CN"/>
              </w:rPr>
            </w:pPr>
            <w:r w:rsidRPr="00FE4FD8">
              <w:rPr>
                <w:rFonts w:eastAsia="Times New Roman" w:cs="Times New Roman"/>
                <w:sz w:val="20"/>
                <w:szCs w:val="20"/>
                <w:lang w:val="sr-Cyrl-CS" w:eastAsia="zh-CN"/>
              </w:rPr>
              <w:t>К</w:t>
            </w:r>
            <w:r w:rsidRPr="00FE4FD8">
              <w:rPr>
                <w:rFonts w:eastAsia="Times New Roman" w:cs="Times New Roman"/>
                <w:sz w:val="20"/>
                <w:szCs w:val="20"/>
                <w:lang w:val="ru-RU" w:eastAsia="zh-CN"/>
              </w:rPr>
              <w:t>омуникациј</w:t>
            </w:r>
            <w:r w:rsidRPr="00FE4FD8">
              <w:rPr>
                <w:rFonts w:eastAsia="Times New Roman" w:cs="Times New Roman"/>
                <w:sz w:val="20"/>
                <w:szCs w:val="20"/>
                <w:lang w:val="sr-Cyrl-CS" w:eastAsia="zh-CN"/>
              </w:rPr>
              <w:t>а</w:t>
            </w:r>
            <w:r w:rsidRPr="00FE4FD8">
              <w:rPr>
                <w:rFonts w:eastAsia="Times New Roman" w:cs="Times New Roman"/>
                <w:sz w:val="20"/>
                <w:szCs w:val="20"/>
                <w:lang w:val="ru-RU" w:eastAsia="zh-CN"/>
              </w:rPr>
              <w:t xml:space="preserve"> у поступцима јавних набавки и у вези са обављањем послова јавних набавки </w:t>
            </w:r>
            <w:r w:rsidRPr="00FE4FD8">
              <w:rPr>
                <w:rFonts w:eastAsia="Times New Roman" w:cs="Times New Roman"/>
                <w:sz w:val="20"/>
                <w:szCs w:val="20"/>
                <w:lang w:val="sr-Cyrl-CS" w:eastAsia="zh-CN"/>
              </w:rPr>
              <w:t>обављана је</w:t>
            </w:r>
            <w:r w:rsidRPr="00FE4FD8">
              <w:rPr>
                <w:rFonts w:eastAsia="Times New Roman" w:cs="Times New Roman"/>
                <w:sz w:val="20"/>
                <w:szCs w:val="20"/>
                <w:lang w:val="ru-RU" w:eastAsia="zh-CN"/>
              </w:rPr>
              <w:t xml:space="preserve"> у складу са </w:t>
            </w:r>
            <w:r w:rsidRPr="00FE4FD8">
              <w:rPr>
                <w:rFonts w:eastAsia="Times New Roman" w:cs="Times New Roman"/>
                <w:sz w:val="20"/>
                <w:szCs w:val="20"/>
                <w:lang w:val="sr-Cyrl-CS" w:eastAsia="zh-CN"/>
              </w:rPr>
              <w:t>З</w:t>
            </w:r>
            <w:r w:rsidRPr="00FE4FD8">
              <w:rPr>
                <w:rFonts w:eastAsia="Times New Roman" w:cs="Times New Roman"/>
                <w:sz w:val="20"/>
                <w:szCs w:val="20"/>
                <w:lang w:val="ru-RU" w:eastAsia="zh-CN"/>
              </w:rPr>
              <w:t>аконом</w:t>
            </w:r>
          </w:p>
        </w:tc>
        <w:tc>
          <w:tcPr>
            <w:tcW w:w="645"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 xml:space="preserve">Да </w:t>
            </w:r>
          </w:p>
        </w:tc>
        <w:tc>
          <w:tcPr>
            <w:tcW w:w="1020" w:type="dxa"/>
            <w:tcBorders>
              <w:top w:val="nil"/>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64</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 xml:space="preserve">Укупна процењена вредност јавних набавки на годишњем нивоу је већа </w:t>
            </w:r>
          </w:p>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од милијарду динара</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65</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Уколико је одговор на претходно питање потврдан одговорите да ли</w:t>
            </w:r>
            <w:r w:rsidRPr="00FE4FD8">
              <w:rPr>
                <w:rFonts w:eastAsia="Times New Roman" w:cs="Times New Roman"/>
                <w:sz w:val="20"/>
                <w:szCs w:val="20"/>
                <w:lang w:val="sr-Cyrl-RS" w:eastAsia="zh-CN"/>
              </w:rPr>
              <w:t xml:space="preserve"> је</w:t>
            </w:r>
            <w:r w:rsidRPr="00FE4FD8">
              <w:rPr>
                <w:rFonts w:eastAsia="Times New Roman" w:cs="Times New Roman"/>
                <w:sz w:val="20"/>
                <w:szCs w:val="20"/>
                <w:lang w:val="ru-RU" w:eastAsia="zh-CN"/>
              </w:rPr>
              <w:t xml:space="preserve"> </w:t>
            </w:r>
            <w:r w:rsidRPr="00FE4FD8">
              <w:rPr>
                <w:rFonts w:eastAsia="Times New Roman" w:cs="Times New Roman"/>
                <w:sz w:val="20"/>
                <w:szCs w:val="20"/>
                <w:lang w:val="sr-Cyrl-CS" w:eastAsia="zh-CN"/>
              </w:rPr>
              <w:t>донет И</w:t>
            </w:r>
            <w:r w:rsidRPr="00FE4FD8">
              <w:rPr>
                <w:rFonts w:eastAsia="Times New Roman" w:cs="Times New Roman"/>
                <w:sz w:val="20"/>
                <w:szCs w:val="20"/>
                <w:lang w:val="ru-RU" w:eastAsia="zh-CN"/>
              </w:rPr>
              <w:t>нтерни план за спречавање корупције у јавним набавкама</w:t>
            </w:r>
            <w:r w:rsidRPr="00FE4FD8">
              <w:rPr>
                <w:rFonts w:eastAsia="Times New Roman" w:cs="Times New Roman"/>
                <w:sz w:val="20"/>
                <w:szCs w:val="20"/>
                <w:lang w:val="sr-Cyrl-RS" w:eastAsia="zh-CN"/>
              </w:rPr>
              <w:t>,</w:t>
            </w:r>
            <w:r w:rsidRPr="00FE4FD8">
              <w:rPr>
                <w:rFonts w:eastAsia="Times New Roman" w:cs="Times New Roman"/>
                <w:sz w:val="20"/>
                <w:szCs w:val="20"/>
                <w:lang w:val="ru-RU" w:eastAsia="zh-CN"/>
              </w:rPr>
              <w:t xml:space="preserve"> донет</w:t>
            </w:r>
            <w:r w:rsidRPr="00FE4FD8">
              <w:rPr>
                <w:rFonts w:eastAsia="Times New Roman" w:cs="Times New Roman"/>
                <w:sz w:val="20"/>
                <w:szCs w:val="20"/>
                <w:lang w:val="sr-Cyrl-RS" w:eastAsia="zh-CN"/>
              </w:rPr>
              <w:t xml:space="preserve"> и објављен </w:t>
            </w:r>
            <w:r w:rsidRPr="00FE4FD8">
              <w:rPr>
                <w:rFonts w:eastAsia="Times New Roman" w:cs="Times New Roman"/>
                <w:sz w:val="20"/>
                <w:szCs w:val="20"/>
                <w:lang w:val="ru-RU" w:eastAsia="zh-CN"/>
              </w:rPr>
              <w:t xml:space="preserve">у складу са </w:t>
            </w:r>
            <w:r w:rsidRPr="00FE4FD8">
              <w:rPr>
                <w:rFonts w:eastAsia="Times New Roman" w:cs="Times New Roman"/>
                <w:sz w:val="20"/>
                <w:szCs w:val="20"/>
                <w:lang w:val="sr-Cyrl-CS" w:eastAsia="zh-CN"/>
              </w:rPr>
              <w:t>позитивним законским прописима</w:t>
            </w:r>
            <w:r w:rsidRPr="00FE4FD8">
              <w:rPr>
                <w:rFonts w:eastAsia="Times New Roman" w:cs="Times New Roman"/>
                <w:sz w:val="20"/>
                <w:szCs w:val="20"/>
                <w:lang w:val="ru-RU" w:eastAsia="zh-CN"/>
              </w:rPr>
              <w:t xml:space="preserve"> </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66</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 xml:space="preserve"> </w:t>
            </w:r>
            <w:r w:rsidRPr="00FE4FD8">
              <w:rPr>
                <w:rFonts w:eastAsia="Times New Roman" w:cs="Times New Roman"/>
                <w:sz w:val="20"/>
                <w:szCs w:val="20"/>
                <w:lang w:val="sr-Cyrl-CS" w:eastAsia="zh-CN"/>
              </w:rPr>
              <w:t>У</w:t>
            </w:r>
            <w:r w:rsidRPr="00FE4FD8">
              <w:rPr>
                <w:rFonts w:eastAsia="Times New Roman" w:cs="Times New Roman"/>
                <w:sz w:val="20"/>
                <w:szCs w:val="20"/>
                <w:lang w:val="ru-RU" w:eastAsia="zh-CN"/>
              </w:rPr>
              <w:t xml:space="preserve"> поступцима јавних набавки обезбеђује </w:t>
            </w:r>
            <w:r w:rsidRPr="00FE4FD8">
              <w:rPr>
                <w:rFonts w:eastAsia="Times New Roman" w:cs="Times New Roman"/>
                <w:sz w:val="20"/>
                <w:szCs w:val="20"/>
                <w:lang w:val="sr-Cyrl-CS" w:eastAsia="zh-CN"/>
              </w:rPr>
              <w:t>се</w:t>
            </w:r>
            <w:r w:rsidRPr="00FE4FD8">
              <w:rPr>
                <w:rFonts w:eastAsia="Times New Roman" w:cs="Times New Roman"/>
                <w:sz w:val="20"/>
                <w:szCs w:val="20"/>
                <w:lang w:val="ru-RU" w:eastAsia="zh-CN"/>
              </w:rPr>
              <w:t xml:space="preserve"> заштит</w:t>
            </w:r>
            <w:r w:rsidRPr="00FE4FD8">
              <w:rPr>
                <w:rFonts w:eastAsia="Times New Roman" w:cs="Times New Roman"/>
                <w:sz w:val="20"/>
                <w:szCs w:val="20"/>
                <w:lang w:val="sr-Cyrl-CS" w:eastAsia="zh-CN"/>
              </w:rPr>
              <w:t>а</w:t>
            </w:r>
            <w:r w:rsidRPr="00FE4FD8">
              <w:rPr>
                <w:rFonts w:eastAsia="Times New Roman" w:cs="Times New Roman"/>
                <w:sz w:val="20"/>
                <w:szCs w:val="20"/>
                <w:lang w:val="ru-RU" w:eastAsia="zh-CN"/>
              </w:rPr>
              <w:t xml:space="preserve"> података, </w:t>
            </w:r>
            <w:r w:rsidRPr="00FE4FD8">
              <w:rPr>
                <w:rFonts w:eastAsia="Times New Roman" w:cs="Times New Roman"/>
                <w:sz w:val="20"/>
                <w:szCs w:val="20"/>
                <w:lang w:val="sr-Cyrl-CS" w:eastAsia="zh-CN"/>
              </w:rPr>
              <w:t>документација и евидентирање поступка</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67</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Наручилац је донео</w:t>
            </w:r>
            <w:r w:rsidRPr="00FE4FD8">
              <w:rPr>
                <w:rFonts w:eastAsia="Times New Roman" w:cs="Times New Roman"/>
                <w:sz w:val="20"/>
                <w:szCs w:val="20"/>
                <w:lang w:val="sr-Cyrl-RS" w:eastAsia="zh-CN"/>
              </w:rPr>
              <w:t xml:space="preserve"> годишњи </w:t>
            </w:r>
            <w:r w:rsidRPr="00FE4FD8">
              <w:rPr>
                <w:rFonts w:eastAsia="Times New Roman" w:cs="Times New Roman"/>
                <w:sz w:val="20"/>
                <w:szCs w:val="20"/>
                <w:lang w:val="ru-RU" w:eastAsia="zh-CN"/>
              </w:rPr>
              <w:t>План јавних набавки</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68</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План јавних набавки</w:t>
            </w:r>
            <w:r w:rsidRPr="00FE4FD8">
              <w:rPr>
                <w:rFonts w:eastAsia="Times New Roman" w:cs="Times New Roman"/>
                <w:sz w:val="20"/>
                <w:szCs w:val="20"/>
                <w:lang w:val="sr-Cyrl-RS" w:eastAsia="zh-CN"/>
              </w:rPr>
              <w:t xml:space="preserve"> </w:t>
            </w:r>
            <w:r w:rsidRPr="00FE4FD8">
              <w:rPr>
                <w:rFonts w:eastAsia="Times New Roman" w:cs="Times New Roman"/>
                <w:sz w:val="20"/>
                <w:szCs w:val="20"/>
                <w:lang w:val="ru-RU" w:eastAsia="zh-CN"/>
              </w:rPr>
              <w:t>донет је и објављен  на начин</w:t>
            </w:r>
            <w:r w:rsidRPr="00FE4FD8">
              <w:rPr>
                <w:rFonts w:eastAsia="Times New Roman" w:cs="Times New Roman"/>
                <w:sz w:val="20"/>
                <w:szCs w:val="20"/>
                <w:lang w:val="sr-Cyrl-RS" w:eastAsia="zh-CN"/>
              </w:rPr>
              <w:t xml:space="preserve">, у форми </w:t>
            </w:r>
            <w:r w:rsidRPr="00FE4FD8">
              <w:rPr>
                <w:rFonts w:eastAsia="Times New Roman" w:cs="Times New Roman"/>
                <w:sz w:val="20"/>
                <w:szCs w:val="20"/>
                <w:lang w:val="sr-Cyrl-CS" w:eastAsia="zh-CN"/>
              </w:rPr>
              <w:t>и садржини</w:t>
            </w:r>
            <w:r w:rsidRPr="00FE4FD8">
              <w:rPr>
                <w:rFonts w:eastAsia="Times New Roman" w:cs="Times New Roman"/>
                <w:sz w:val="20"/>
                <w:szCs w:val="20"/>
                <w:lang w:val="sr-Cyrl-RS" w:eastAsia="zh-CN"/>
              </w:rPr>
              <w:t xml:space="preserve"> </w:t>
            </w:r>
            <w:r w:rsidRPr="00FE4FD8">
              <w:rPr>
                <w:rFonts w:eastAsia="Times New Roman" w:cs="Times New Roman"/>
                <w:sz w:val="20"/>
                <w:szCs w:val="20"/>
                <w:lang w:val="ru-RU" w:eastAsia="zh-CN"/>
              </w:rPr>
              <w:t xml:space="preserve"> </w:t>
            </w:r>
            <w:r w:rsidRPr="00FE4FD8">
              <w:rPr>
                <w:rFonts w:eastAsia="Times New Roman" w:cs="Times New Roman"/>
                <w:sz w:val="20"/>
                <w:szCs w:val="20"/>
                <w:lang w:val="sr-Cyrl-RS" w:eastAsia="zh-CN"/>
              </w:rPr>
              <w:t>прописан</w:t>
            </w:r>
            <w:r w:rsidRPr="00FE4FD8">
              <w:rPr>
                <w:rFonts w:eastAsia="Times New Roman" w:cs="Times New Roman"/>
                <w:sz w:val="20"/>
                <w:szCs w:val="20"/>
                <w:lang w:val="ru-RU" w:eastAsia="zh-CN"/>
              </w:rPr>
              <w:t>им</w:t>
            </w:r>
            <w:r w:rsidRPr="00FE4FD8">
              <w:rPr>
                <w:rFonts w:eastAsia="Times New Roman" w:cs="Times New Roman"/>
                <w:sz w:val="20"/>
                <w:szCs w:val="20"/>
                <w:lang w:val="sr-Cyrl-RS" w:eastAsia="zh-CN"/>
              </w:rPr>
              <w:t xml:space="preserve"> </w:t>
            </w:r>
            <w:r w:rsidRPr="00FE4FD8">
              <w:rPr>
                <w:rFonts w:eastAsia="Times New Roman" w:cs="Times New Roman"/>
                <w:sz w:val="20"/>
                <w:szCs w:val="20"/>
                <w:lang w:val="sr-Cyrl-CS" w:eastAsia="zh-CN"/>
              </w:rPr>
              <w:t>позитивним законским прописима</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69</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Пре покретања поступка јавне набавке</w:t>
            </w:r>
            <w:r w:rsidRPr="00FE4FD8">
              <w:rPr>
                <w:rFonts w:eastAsia="Times New Roman" w:cs="Times New Roman"/>
                <w:sz w:val="20"/>
                <w:szCs w:val="20"/>
                <w:lang w:val="sr-Cyrl-RS" w:eastAsia="zh-CN"/>
              </w:rPr>
              <w:t xml:space="preserve"> </w:t>
            </w:r>
            <w:r w:rsidRPr="00FE4FD8">
              <w:rPr>
                <w:rFonts w:eastAsia="Times New Roman" w:cs="Times New Roman"/>
                <w:sz w:val="20"/>
                <w:szCs w:val="20"/>
                <w:lang w:val="ru-RU" w:eastAsia="zh-CN"/>
              </w:rPr>
              <w:t xml:space="preserve">испуњени </w:t>
            </w:r>
            <w:r w:rsidRPr="00FE4FD8">
              <w:rPr>
                <w:rFonts w:eastAsia="Times New Roman" w:cs="Times New Roman"/>
                <w:sz w:val="20"/>
                <w:szCs w:val="20"/>
                <w:lang w:val="sr-Cyrl-RS" w:eastAsia="zh-CN"/>
              </w:rPr>
              <w:t>су услови за покретање п</w:t>
            </w:r>
            <w:r w:rsidRPr="00FE4FD8">
              <w:rPr>
                <w:rFonts w:eastAsia="Times New Roman" w:cs="Times New Roman"/>
                <w:sz w:val="20"/>
                <w:szCs w:val="20"/>
                <w:lang w:val="ru-RU" w:eastAsia="zh-CN"/>
              </w:rPr>
              <w:t xml:space="preserve">рописани законом </w:t>
            </w:r>
            <w:r w:rsidRPr="00FE4FD8">
              <w:rPr>
                <w:rFonts w:eastAsia="Times New Roman" w:cs="Times New Roman"/>
                <w:sz w:val="20"/>
                <w:szCs w:val="20"/>
                <w:lang w:val="sr-Cyrl-CS" w:eastAsia="zh-CN"/>
              </w:rPr>
              <w:t>а</w:t>
            </w:r>
            <w:r w:rsidRPr="00FE4FD8">
              <w:rPr>
                <w:rFonts w:eastAsia="Times New Roman" w:cs="Times New Roman"/>
                <w:sz w:val="20"/>
                <w:szCs w:val="20"/>
                <w:lang w:val="ru-RU" w:eastAsia="zh-CN"/>
              </w:rPr>
              <w:t xml:space="preserve"> обавезе које </w:t>
            </w:r>
            <w:r w:rsidRPr="00FE4FD8">
              <w:rPr>
                <w:rFonts w:eastAsia="Times New Roman" w:cs="Times New Roman"/>
                <w:sz w:val="20"/>
                <w:szCs w:val="20"/>
                <w:lang w:val="sr-Cyrl-CS" w:eastAsia="zh-CN"/>
              </w:rPr>
              <w:t>су</w:t>
            </w:r>
            <w:r w:rsidRPr="00FE4FD8">
              <w:rPr>
                <w:rFonts w:eastAsia="Times New Roman" w:cs="Times New Roman"/>
                <w:sz w:val="20"/>
                <w:szCs w:val="20"/>
                <w:lang w:val="ru-RU" w:eastAsia="zh-CN"/>
              </w:rPr>
              <w:t xml:space="preserve"> преузе</w:t>
            </w:r>
            <w:r w:rsidRPr="00FE4FD8">
              <w:rPr>
                <w:rFonts w:eastAsia="Times New Roman" w:cs="Times New Roman"/>
                <w:sz w:val="20"/>
                <w:szCs w:val="20"/>
                <w:lang w:val="sr-Cyrl-CS" w:eastAsia="zh-CN"/>
              </w:rPr>
              <w:t>те</w:t>
            </w:r>
            <w:r w:rsidRPr="00FE4FD8">
              <w:rPr>
                <w:rFonts w:eastAsia="Times New Roman" w:cs="Times New Roman"/>
                <w:sz w:val="20"/>
                <w:szCs w:val="20"/>
                <w:lang w:val="ru-RU" w:eastAsia="zh-CN"/>
              </w:rPr>
              <w:t xml:space="preserve"> уговором о јавним набавкама уговара</w:t>
            </w:r>
            <w:r w:rsidRPr="00FE4FD8">
              <w:rPr>
                <w:rFonts w:eastAsia="Times New Roman" w:cs="Times New Roman"/>
                <w:sz w:val="20"/>
                <w:szCs w:val="20"/>
                <w:lang w:val="sr-Cyrl-CS" w:eastAsia="zh-CN"/>
              </w:rPr>
              <w:t>не су</w:t>
            </w:r>
            <w:r w:rsidRPr="00FE4FD8">
              <w:rPr>
                <w:rFonts w:eastAsia="Times New Roman" w:cs="Times New Roman"/>
                <w:sz w:val="20"/>
                <w:szCs w:val="20"/>
                <w:lang w:val="ru-RU" w:eastAsia="zh-CN"/>
              </w:rPr>
              <w:t xml:space="preserve"> у складу са прописима којима се уређује буџетски систем, односно располагање финансијским средствима </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70</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 xml:space="preserve">Одлука о покретању поступка </w:t>
            </w:r>
            <w:r w:rsidRPr="00FE4FD8">
              <w:rPr>
                <w:rFonts w:eastAsia="Times New Roman" w:cs="Times New Roman"/>
                <w:sz w:val="20"/>
                <w:szCs w:val="20"/>
                <w:lang w:val="sr-Cyrl-CS" w:eastAsia="zh-CN"/>
              </w:rPr>
              <w:t xml:space="preserve">је донета и </w:t>
            </w:r>
            <w:r w:rsidRPr="00FE4FD8">
              <w:rPr>
                <w:rFonts w:eastAsia="Times New Roman" w:cs="Times New Roman"/>
                <w:sz w:val="20"/>
                <w:szCs w:val="20"/>
                <w:lang w:val="ru-RU" w:eastAsia="zh-CN"/>
              </w:rPr>
              <w:t xml:space="preserve">садржи све елементе прописане </w:t>
            </w:r>
            <w:r w:rsidRPr="00FE4FD8">
              <w:rPr>
                <w:rFonts w:eastAsia="Times New Roman" w:cs="Times New Roman"/>
                <w:sz w:val="20"/>
                <w:szCs w:val="20"/>
                <w:lang w:val="sr-Cyrl-CS" w:eastAsia="zh-CN"/>
              </w:rPr>
              <w:t>З</w:t>
            </w:r>
            <w:r w:rsidRPr="00FE4FD8">
              <w:rPr>
                <w:rFonts w:eastAsia="Times New Roman" w:cs="Times New Roman"/>
                <w:sz w:val="20"/>
                <w:szCs w:val="20"/>
                <w:lang w:val="ru-RU" w:eastAsia="zh-CN"/>
              </w:rPr>
              <w:t>аконом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71</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 xml:space="preserve">Решење о образовању комисије </w:t>
            </w:r>
            <w:r w:rsidRPr="00FE4FD8">
              <w:rPr>
                <w:rFonts w:eastAsia="Times New Roman" w:cs="Times New Roman"/>
                <w:sz w:val="20"/>
                <w:szCs w:val="20"/>
                <w:lang w:val="sr-Cyrl-CS" w:eastAsia="zh-CN"/>
              </w:rPr>
              <w:t>је донето и садржи све елементе прописане З</w:t>
            </w:r>
            <w:r w:rsidRPr="00FE4FD8">
              <w:rPr>
                <w:rFonts w:eastAsia="Times New Roman" w:cs="Times New Roman"/>
                <w:sz w:val="20"/>
                <w:szCs w:val="20"/>
                <w:lang w:val="ru-RU" w:eastAsia="zh-CN"/>
              </w:rPr>
              <w:t>аконом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72</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Чланови комисије потписали су изјаву о одсуству сукоба интереса</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73</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sr-Cyrl-CS" w:eastAsia="zh-CN"/>
              </w:rPr>
              <w:t>Све врсте огласа о</w:t>
            </w:r>
            <w:r w:rsidRPr="00FE4FD8">
              <w:rPr>
                <w:rFonts w:eastAsia="Times New Roman" w:cs="Times New Roman"/>
                <w:sz w:val="20"/>
                <w:szCs w:val="20"/>
                <w:lang w:val="ru-RU" w:eastAsia="zh-CN"/>
              </w:rPr>
              <w:t xml:space="preserve"> јавној набавци имају садржину и објављени су на начин прописан</w:t>
            </w:r>
            <w:r w:rsidRPr="00FE4FD8">
              <w:rPr>
                <w:rFonts w:eastAsia="Times New Roman" w:cs="Times New Roman"/>
                <w:sz w:val="20"/>
                <w:szCs w:val="20"/>
                <w:lang w:val="sr-Cyrl-RS" w:eastAsia="zh-CN"/>
              </w:rPr>
              <w:t xml:space="preserve"> </w:t>
            </w:r>
            <w:r w:rsidRPr="00FE4FD8">
              <w:rPr>
                <w:rFonts w:eastAsia="Times New Roman" w:cs="Times New Roman"/>
                <w:sz w:val="20"/>
                <w:szCs w:val="20"/>
                <w:lang w:val="ru-RU" w:eastAsia="zh-CN"/>
              </w:rPr>
              <w:t>Законом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74</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 xml:space="preserve">Конкурсна документација </w:t>
            </w:r>
            <w:r w:rsidRPr="00FE4FD8">
              <w:rPr>
                <w:rFonts w:eastAsia="Times New Roman" w:cs="Times New Roman"/>
                <w:sz w:val="20"/>
                <w:szCs w:val="20"/>
                <w:lang w:val="sr-Cyrl-CS" w:eastAsia="zh-CN"/>
              </w:rPr>
              <w:t xml:space="preserve">као и њене евентуалне измене и допуне, </w:t>
            </w:r>
            <w:r w:rsidRPr="00FE4FD8">
              <w:rPr>
                <w:rFonts w:eastAsia="Times New Roman" w:cs="Times New Roman"/>
                <w:sz w:val="20"/>
                <w:szCs w:val="20"/>
                <w:lang w:val="ru-RU" w:eastAsia="zh-CN"/>
              </w:rPr>
              <w:t>садржи све елементе</w:t>
            </w:r>
            <w:r w:rsidRPr="00FE4FD8">
              <w:rPr>
                <w:rFonts w:eastAsia="Times New Roman" w:cs="Times New Roman"/>
                <w:sz w:val="20"/>
                <w:szCs w:val="20"/>
                <w:lang w:val="sr-Cyrl-RS" w:eastAsia="zh-CN"/>
              </w:rPr>
              <w:t>,</w:t>
            </w:r>
            <w:r w:rsidRPr="00FE4FD8">
              <w:rPr>
                <w:rFonts w:eastAsia="Times New Roman" w:cs="Times New Roman"/>
                <w:sz w:val="20"/>
                <w:szCs w:val="20"/>
                <w:lang w:val="ru-RU" w:eastAsia="zh-CN"/>
              </w:rPr>
              <w:t xml:space="preserve"> припремљена је</w:t>
            </w:r>
            <w:r w:rsidRPr="00FE4FD8">
              <w:rPr>
                <w:rFonts w:eastAsia="Times New Roman" w:cs="Times New Roman"/>
                <w:sz w:val="20"/>
                <w:szCs w:val="20"/>
                <w:lang w:val="sr-Cyrl-RS" w:eastAsia="zh-CN"/>
              </w:rPr>
              <w:t xml:space="preserve"> и објављена </w:t>
            </w:r>
            <w:r w:rsidRPr="00FE4FD8">
              <w:rPr>
                <w:rFonts w:eastAsia="Times New Roman" w:cs="Times New Roman"/>
                <w:sz w:val="20"/>
                <w:szCs w:val="20"/>
                <w:lang w:val="sr-Cyrl-CS" w:eastAsia="zh-CN"/>
              </w:rPr>
              <w:t>(достављена)</w:t>
            </w:r>
            <w:r w:rsidRPr="00FE4FD8">
              <w:rPr>
                <w:rFonts w:eastAsia="Times New Roman" w:cs="Times New Roman"/>
                <w:sz w:val="20"/>
                <w:szCs w:val="20"/>
                <w:lang w:val="ru-RU" w:eastAsia="zh-CN"/>
              </w:rPr>
              <w:t xml:space="preserve"> на начин прописан </w:t>
            </w:r>
            <w:r w:rsidRPr="00FE4FD8">
              <w:rPr>
                <w:rFonts w:eastAsia="Times New Roman" w:cs="Times New Roman"/>
                <w:sz w:val="20"/>
                <w:szCs w:val="20"/>
                <w:lang w:val="sr-Cyrl-CS" w:eastAsia="zh-CN"/>
              </w:rPr>
              <w:t xml:space="preserve">позитивним законским прописима </w:t>
            </w:r>
          </w:p>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75</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Процењена вредност јавне набавке одређена је на начин</w:t>
            </w:r>
            <w:r w:rsidRPr="00FE4FD8">
              <w:rPr>
                <w:rFonts w:eastAsia="Times New Roman" w:cs="Times New Roman"/>
                <w:sz w:val="20"/>
                <w:szCs w:val="20"/>
                <w:lang w:val="sr-Cyrl-RS" w:eastAsia="zh-CN"/>
              </w:rPr>
              <w:t xml:space="preserve"> прописан</w:t>
            </w:r>
            <w:r w:rsidRPr="00FE4FD8">
              <w:rPr>
                <w:rFonts w:eastAsia="Times New Roman" w:cs="Times New Roman"/>
                <w:sz w:val="20"/>
                <w:szCs w:val="20"/>
                <w:lang w:val="ru-RU" w:eastAsia="zh-CN"/>
              </w:rPr>
              <w:t xml:space="preserve"> </w:t>
            </w:r>
            <w:r w:rsidRPr="00FE4FD8">
              <w:rPr>
                <w:rFonts w:eastAsia="Times New Roman" w:cs="Times New Roman"/>
                <w:sz w:val="20"/>
                <w:szCs w:val="20"/>
                <w:lang w:val="sr-Cyrl-CS" w:eastAsia="zh-CN"/>
              </w:rPr>
              <w:t>З</w:t>
            </w:r>
            <w:r w:rsidRPr="00FE4FD8">
              <w:rPr>
                <w:rFonts w:eastAsia="Times New Roman" w:cs="Times New Roman"/>
                <w:sz w:val="20"/>
                <w:szCs w:val="20"/>
                <w:lang w:val="ru-RU" w:eastAsia="zh-CN"/>
              </w:rPr>
              <w:t>аконом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76</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en-US" w:eastAsia="zh-CN"/>
              </w:rPr>
            </w:pPr>
            <w:r w:rsidRPr="00FE4FD8">
              <w:rPr>
                <w:rFonts w:eastAsia="Times New Roman" w:cs="Times New Roman"/>
                <w:sz w:val="20"/>
                <w:szCs w:val="20"/>
                <w:lang w:val="sr-Cyrl-CS" w:eastAsia="zh-CN"/>
              </w:rPr>
              <w:t>Поштоване су о</w:t>
            </w:r>
            <w:r w:rsidRPr="00FE4FD8">
              <w:rPr>
                <w:rFonts w:eastAsia="Times New Roman" w:cs="Times New Roman"/>
                <w:sz w:val="20"/>
                <w:szCs w:val="20"/>
                <w:lang w:val="ru-RU" w:eastAsia="zh-CN"/>
              </w:rPr>
              <w:t xml:space="preserve">дредбе Закона о одређивању и коришћењу техничке </w:t>
            </w:r>
          </w:p>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proofErr w:type="spellStart"/>
            <w:r w:rsidRPr="00FE4FD8">
              <w:rPr>
                <w:rFonts w:eastAsia="Times New Roman" w:cs="Times New Roman"/>
                <w:sz w:val="20"/>
                <w:szCs w:val="20"/>
                <w:lang w:val="en-US" w:eastAsia="zh-CN"/>
              </w:rPr>
              <w:t>спецификације</w:t>
            </w:r>
            <w:proofErr w:type="spellEnd"/>
            <w:r w:rsidRPr="00FE4FD8">
              <w:rPr>
                <w:rFonts w:eastAsia="Times New Roman" w:cs="Times New Roman"/>
                <w:sz w:val="20"/>
                <w:szCs w:val="20"/>
                <w:lang w:val="en-US" w:eastAsia="zh-CN"/>
              </w:rPr>
              <w:t xml:space="preserve"> и </w:t>
            </w:r>
            <w:proofErr w:type="spellStart"/>
            <w:r w:rsidRPr="00FE4FD8">
              <w:rPr>
                <w:rFonts w:eastAsia="Times New Roman" w:cs="Times New Roman"/>
                <w:sz w:val="20"/>
                <w:szCs w:val="20"/>
                <w:lang w:val="en-US" w:eastAsia="zh-CN"/>
              </w:rPr>
              <w:t>стандарда</w:t>
            </w:r>
            <w:proofErr w:type="spellEnd"/>
            <w:r w:rsidRPr="00FE4FD8">
              <w:rPr>
                <w:rFonts w:eastAsia="Times New Roman" w:cs="Times New Roman"/>
                <w:sz w:val="20"/>
                <w:szCs w:val="20"/>
                <w:lang w:val="ru-RU" w:eastAsia="zh-CN"/>
              </w:rPr>
              <w:t xml:space="preserve"> </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77</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Пријем и отварање понуда</w:t>
            </w:r>
            <w:r w:rsidRPr="00FE4FD8">
              <w:rPr>
                <w:rFonts w:eastAsia="Times New Roman" w:cs="Times New Roman"/>
                <w:sz w:val="20"/>
                <w:szCs w:val="20"/>
                <w:lang w:val="sr-Cyrl-RS" w:eastAsia="zh-CN"/>
              </w:rPr>
              <w:t xml:space="preserve"> спроведени су у складу са </w:t>
            </w:r>
            <w:r w:rsidRPr="00FE4FD8">
              <w:rPr>
                <w:rFonts w:eastAsia="Times New Roman" w:cs="Times New Roman"/>
                <w:sz w:val="20"/>
                <w:szCs w:val="20"/>
                <w:lang w:val="sr-Cyrl-CS" w:eastAsia="zh-CN"/>
              </w:rPr>
              <w:t>Законом а Записник</w:t>
            </w:r>
            <w:r w:rsidRPr="00FE4FD8">
              <w:rPr>
                <w:rFonts w:eastAsia="Times New Roman" w:cs="Times New Roman"/>
                <w:sz w:val="20"/>
                <w:szCs w:val="20"/>
                <w:lang w:val="ru-RU" w:eastAsia="zh-CN"/>
              </w:rPr>
              <w:t xml:space="preserve"> о отварању понуда</w:t>
            </w:r>
            <w:r w:rsidRPr="00FE4FD8">
              <w:rPr>
                <w:rFonts w:eastAsia="Times New Roman" w:cs="Times New Roman"/>
                <w:sz w:val="20"/>
                <w:szCs w:val="20"/>
                <w:lang w:val="sr-Cyrl-RS" w:eastAsia="zh-CN"/>
              </w:rPr>
              <w:t>/пријава</w:t>
            </w:r>
            <w:r w:rsidRPr="00FE4FD8">
              <w:rPr>
                <w:rFonts w:eastAsia="Times New Roman" w:cs="Times New Roman"/>
                <w:sz w:val="20"/>
                <w:szCs w:val="20"/>
                <w:lang w:val="ru-RU" w:eastAsia="zh-CN"/>
              </w:rPr>
              <w:t xml:space="preserve"> </w:t>
            </w:r>
            <w:r w:rsidRPr="00FE4FD8">
              <w:rPr>
                <w:rFonts w:eastAsia="Times New Roman" w:cs="Times New Roman"/>
                <w:sz w:val="20"/>
                <w:szCs w:val="20"/>
                <w:lang w:val="sr-Cyrl-CS" w:eastAsia="zh-CN"/>
              </w:rPr>
              <w:t xml:space="preserve">вођен </w:t>
            </w:r>
            <w:r w:rsidRPr="00FE4FD8">
              <w:rPr>
                <w:rFonts w:eastAsia="Times New Roman" w:cs="Times New Roman"/>
                <w:sz w:val="20"/>
                <w:szCs w:val="20"/>
                <w:lang w:val="ru-RU" w:eastAsia="zh-CN"/>
              </w:rPr>
              <w:t xml:space="preserve"> је на начин</w:t>
            </w:r>
            <w:r w:rsidRPr="00FE4FD8">
              <w:rPr>
                <w:rFonts w:eastAsia="Times New Roman" w:cs="Times New Roman"/>
                <w:sz w:val="20"/>
                <w:szCs w:val="20"/>
                <w:lang w:val="sr-Cyrl-RS" w:eastAsia="zh-CN"/>
              </w:rPr>
              <w:t xml:space="preserve"> прописан </w:t>
            </w:r>
            <w:r w:rsidRPr="00FE4FD8">
              <w:rPr>
                <w:rFonts w:eastAsia="Times New Roman" w:cs="Times New Roman"/>
                <w:sz w:val="20"/>
                <w:szCs w:val="20"/>
                <w:lang w:val="sr-Cyrl-CS" w:eastAsia="zh-CN"/>
              </w:rPr>
              <w:t>З</w:t>
            </w:r>
            <w:r w:rsidRPr="00FE4FD8">
              <w:rPr>
                <w:rFonts w:eastAsia="Times New Roman" w:cs="Times New Roman"/>
                <w:sz w:val="20"/>
                <w:szCs w:val="20"/>
                <w:lang w:val="ru-RU" w:eastAsia="zh-CN"/>
              </w:rPr>
              <w:t>аконом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78</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Понуђач</w:t>
            </w:r>
            <w:r w:rsidRPr="00FE4FD8">
              <w:rPr>
                <w:rFonts w:eastAsia="Times New Roman" w:cs="Times New Roman"/>
                <w:sz w:val="20"/>
                <w:szCs w:val="20"/>
                <w:lang w:val="sr-Cyrl-CS" w:eastAsia="zh-CN"/>
              </w:rPr>
              <w:t>и су</w:t>
            </w:r>
            <w:r w:rsidRPr="00FE4FD8">
              <w:rPr>
                <w:rFonts w:eastAsia="Times New Roman" w:cs="Times New Roman"/>
                <w:sz w:val="20"/>
                <w:szCs w:val="20"/>
                <w:lang w:val="ru-RU" w:eastAsia="zh-CN"/>
              </w:rPr>
              <w:t xml:space="preserve"> доказ</w:t>
            </w:r>
            <w:r w:rsidRPr="00FE4FD8">
              <w:rPr>
                <w:rFonts w:eastAsia="Times New Roman" w:cs="Times New Roman"/>
                <w:sz w:val="20"/>
                <w:szCs w:val="20"/>
                <w:lang w:val="sr-Cyrl-CS" w:eastAsia="zh-CN"/>
              </w:rPr>
              <w:t>ивали</w:t>
            </w:r>
            <w:r w:rsidRPr="00FE4FD8">
              <w:rPr>
                <w:rFonts w:eastAsia="Times New Roman" w:cs="Times New Roman"/>
                <w:sz w:val="20"/>
                <w:szCs w:val="20"/>
                <w:lang w:val="ru-RU" w:eastAsia="zh-CN"/>
              </w:rPr>
              <w:t xml:space="preserve"> да испуњава</w:t>
            </w:r>
            <w:r w:rsidRPr="00FE4FD8">
              <w:rPr>
                <w:rFonts w:eastAsia="Times New Roman" w:cs="Times New Roman"/>
                <w:sz w:val="20"/>
                <w:szCs w:val="20"/>
                <w:lang w:val="sr-Cyrl-CS" w:eastAsia="zh-CN"/>
              </w:rPr>
              <w:t xml:space="preserve">ју </w:t>
            </w:r>
            <w:r w:rsidRPr="00FE4FD8">
              <w:rPr>
                <w:rFonts w:eastAsia="Times New Roman" w:cs="Times New Roman"/>
                <w:sz w:val="20"/>
                <w:szCs w:val="20"/>
                <w:lang w:val="ru-RU" w:eastAsia="zh-CN"/>
              </w:rPr>
              <w:t xml:space="preserve">обавезне </w:t>
            </w:r>
            <w:r w:rsidRPr="00FE4FD8">
              <w:rPr>
                <w:rFonts w:eastAsia="Times New Roman" w:cs="Times New Roman"/>
                <w:sz w:val="20"/>
                <w:szCs w:val="20"/>
                <w:lang w:val="sr-Cyrl-CS" w:eastAsia="zh-CN"/>
              </w:rPr>
              <w:t xml:space="preserve">и додатне услове, </w:t>
            </w:r>
            <w:r w:rsidRPr="00FE4FD8">
              <w:rPr>
                <w:rFonts w:eastAsia="Times New Roman" w:cs="Times New Roman"/>
                <w:sz w:val="20"/>
                <w:szCs w:val="20"/>
                <w:lang w:val="ru-RU" w:eastAsia="zh-CN"/>
              </w:rPr>
              <w:t>услове из конкурсне документације</w:t>
            </w:r>
            <w:r w:rsidRPr="00FE4FD8">
              <w:rPr>
                <w:rFonts w:eastAsia="Times New Roman" w:cs="Times New Roman"/>
                <w:sz w:val="20"/>
                <w:szCs w:val="20"/>
                <w:lang w:val="sr-Cyrl-RS" w:eastAsia="zh-CN"/>
              </w:rPr>
              <w:t xml:space="preserve"> на начин прописан </w:t>
            </w:r>
            <w:r w:rsidRPr="00FE4FD8">
              <w:rPr>
                <w:rFonts w:eastAsia="Times New Roman" w:cs="Times New Roman"/>
                <w:sz w:val="20"/>
                <w:szCs w:val="20"/>
                <w:lang w:val="sr-Cyrl-CS" w:eastAsia="zh-CN"/>
              </w:rPr>
              <w:t>З</w:t>
            </w:r>
            <w:r w:rsidRPr="00FE4FD8">
              <w:rPr>
                <w:rFonts w:eastAsia="Times New Roman" w:cs="Times New Roman"/>
                <w:sz w:val="20"/>
                <w:szCs w:val="20"/>
                <w:lang w:val="ru-RU" w:eastAsia="zh-CN"/>
              </w:rPr>
              <w:t>аконом и конкурсном документацијом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79</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sr-Cyrl-CS" w:eastAsia="zh-CN"/>
              </w:rPr>
              <w:t xml:space="preserve">Писани </w:t>
            </w:r>
            <w:r w:rsidRPr="00FE4FD8">
              <w:rPr>
                <w:rFonts w:eastAsia="Times New Roman" w:cs="Times New Roman"/>
                <w:sz w:val="20"/>
                <w:szCs w:val="20"/>
                <w:lang w:val="ru-RU" w:eastAsia="zh-CN"/>
              </w:rPr>
              <w:t>Извештај о стручној оцени понуда/пријава сачињен је на начин</w:t>
            </w:r>
            <w:r w:rsidRPr="00FE4FD8">
              <w:rPr>
                <w:rFonts w:eastAsia="Times New Roman" w:cs="Times New Roman"/>
                <w:sz w:val="20"/>
                <w:szCs w:val="20"/>
                <w:lang w:val="sr-Cyrl-RS" w:eastAsia="zh-CN"/>
              </w:rPr>
              <w:t xml:space="preserve"> прописан </w:t>
            </w:r>
            <w:r w:rsidRPr="00FE4FD8">
              <w:rPr>
                <w:rFonts w:eastAsia="Times New Roman" w:cs="Times New Roman"/>
                <w:sz w:val="20"/>
                <w:szCs w:val="20"/>
                <w:lang w:val="sr-Cyrl-CS" w:eastAsia="zh-CN"/>
              </w:rPr>
              <w:t>З</w:t>
            </w:r>
            <w:r w:rsidRPr="00FE4FD8">
              <w:rPr>
                <w:rFonts w:eastAsia="Times New Roman" w:cs="Times New Roman"/>
                <w:sz w:val="20"/>
                <w:szCs w:val="20"/>
                <w:lang w:val="ru-RU" w:eastAsia="zh-CN"/>
              </w:rPr>
              <w:t>аконом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80</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У зависности од испуњености услова за доделу уговора</w:t>
            </w:r>
            <w:r w:rsidRPr="00FE4FD8">
              <w:rPr>
                <w:rFonts w:eastAsia="Times New Roman" w:cs="Times New Roman"/>
                <w:sz w:val="20"/>
                <w:szCs w:val="20"/>
                <w:lang w:val="sr-Cyrl-RS" w:eastAsia="zh-CN"/>
              </w:rPr>
              <w:t>/одлуке о закључењу оквирног споразума или признавању квали</w:t>
            </w:r>
            <w:r w:rsidRPr="00FE4FD8">
              <w:rPr>
                <w:rFonts w:eastAsia="Times New Roman" w:cs="Times New Roman"/>
                <w:sz w:val="20"/>
                <w:szCs w:val="20"/>
                <w:lang w:val="ru-RU" w:eastAsia="zh-CN"/>
              </w:rPr>
              <w:t>фикације, наручилац је донео:</w:t>
            </w:r>
          </w:p>
        </w:tc>
        <w:tc>
          <w:tcPr>
            <w:tcW w:w="1665" w:type="dxa"/>
            <w:gridSpan w:val="2"/>
            <w:tcBorders>
              <w:top w:val="single" w:sz="4" w:space="0" w:color="000000"/>
              <w:left w:val="single" w:sz="4" w:space="0" w:color="000000"/>
              <w:bottom w:val="single" w:sz="4" w:space="0" w:color="000000"/>
              <w:right w:val="single" w:sz="4" w:space="0" w:color="000000"/>
            </w:tcBorders>
            <w:vAlign w:val="center"/>
          </w:tcPr>
          <w:p w:rsidR="00FE4FD8" w:rsidRPr="00FE4FD8" w:rsidRDefault="00FE4FD8" w:rsidP="00FE4FD8">
            <w:pPr>
              <w:suppressAutoHyphens/>
              <w:snapToGrid w:val="0"/>
              <w:spacing w:after="0" w:line="240" w:lineRule="auto"/>
              <w:ind w:left="-3" w:right="-228"/>
              <w:jc w:val="center"/>
              <w:rPr>
                <w:rFonts w:eastAsia="Times New Roman" w:cs="Times New Roman"/>
                <w:sz w:val="20"/>
                <w:szCs w:val="20"/>
                <w:lang w:val="ru-RU" w:eastAsia="zh-CN"/>
              </w:rPr>
            </w:pP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tcPr>
          <w:p w:rsidR="00FE4FD8" w:rsidRPr="00FE4FD8" w:rsidRDefault="00FE4FD8" w:rsidP="00FE4FD8">
            <w:pPr>
              <w:suppressAutoHyphens/>
              <w:snapToGrid w:val="0"/>
              <w:spacing w:after="0" w:line="240" w:lineRule="auto"/>
              <w:ind w:left="-3" w:right="-228"/>
              <w:jc w:val="center"/>
              <w:rPr>
                <w:rFonts w:eastAsia="Times New Roman" w:cs="Times New Roman"/>
                <w:b/>
                <w:bCs/>
                <w:sz w:val="20"/>
                <w:szCs w:val="20"/>
                <w:lang w:val="sr-Cyrl-RS" w:eastAsia="zh-CN"/>
              </w:rPr>
            </w:pP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sr-Cyrl-RS" w:eastAsia="zh-CN"/>
              </w:rPr>
              <w:t xml:space="preserve">- </w:t>
            </w:r>
            <w:r w:rsidRPr="00FE4FD8">
              <w:rPr>
                <w:rFonts w:eastAsia="Times New Roman" w:cs="Times New Roman"/>
                <w:sz w:val="20"/>
                <w:szCs w:val="20"/>
                <w:lang w:val="ru-RU" w:eastAsia="zh-CN"/>
              </w:rPr>
              <w:t>Одлуку о додели уговора</w:t>
            </w:r>
            <w:r w:rsidRPr="00FE4FD8">
              <w:rPr>
                <w:rFonts w:eastAsia="Times New Roman" w:cs="Times New Roman"/>
                <w:sz w:val="20"/>
                <w:szCs w:val="20"/>
                <w:lang w:val="sr-Cyrl-RS" w:eastAsia="zh-CN"/>
              </w:rPr>
              <w:t>,</w:t>
            </w:r>
            <w:r w:rsidRPr="00FE4FD8">
              <w:rPr>
                <w:rFonts w:eastAsia="Times New Roman" w:cs="Times New Roman"/>
                <w:sz w:val="20"/>
                <w:szCs w:val="20"/>
                <w:lang w:val="ru-RU" w:eastAsia="zh-CN"/>
              </w:rPr>
              <w:t xml:space="preserve"> сачињену</w:t>
            </w:r>
            <w:r w:rsidRPr="00FE4FD8">
              <w:rPr>
                <w:rFonts w:eastAsia="Times New Roman" w:cs="Times New Roman"/>
                <w:sz w:val="20"/>
                <w:szCs w:val="20"/>
                <w:lang w:val="sr-Cyrl-RS" w:eastAsia="zh-CN"/>
              </w:rPr>
              <w:t xml:space="preserve"> и објављен</w:t>
            </w:r>
            <w:r w:rsidRPr="00FE4FD8">
              <w:rPr>
                <w:rFonts w:eastAsia="Times New Roman" w:cs="Times New Roman"/>
                <w:sz w:val="20"/>
                <w:szCs w:val="20"/>
                <w:lang w:val="ru-RU" w:eastAsia="zh-CN"/>
              </w:rPr>
              <w:t>у на начин</w:t>
            </w:r>
            <w:r w:rsidRPr="00FE4FD8">
              <w:rPr>
                <w:rFonts w:eastAsia="Times New Roman" w:cs="Times New Roman"/>
                <w:sz w:val="20"/>
                <w:szCs w:val="20"/>
                <w:lang w:val="sr-Cyrl-RS" w:eastAsia="zh-CN"/>
              </w:rPr>
              <w:t xml:space="preserve"> и у роковима прописан</w:t>
            </w:r>
            <w:r w:rsidRPr="00FE4FD8">
              <w:rPr>
                <w:rFonts w:eastAsia="Times New Roman" w:cs="Times New Roman"/>
                <w:sz w:val="20"/>
                <w:szCs w:val="20"/>
                <w:lang w:val="ru-RU" w:eastAsia="zh-CN"/>
              </w:rPr>
              <w:t>им</w:t>
            </w:r>
            <w:r w:rsidRPr="00FE4FD8">
              <w:rPr>
                <w:rFonts w:eastAsia="Times New Roman" w:cs="Times New Roman"/>
                <w:sz w:val="20"/>
                <w:szCs w:val="20"/>
                <w:lang w:val="sr-Cyrl-RS" w:eastAsia="zh-CN"/>
              </w:rPr>
              <w:t xml:space="preserve"> </w:t>
            </w:r>
            <w:r w:rsidRPr="00FE4FD8">
              <w:rPr>
                <w:rFonts w:eastAsia="Times New Roman" w:cs="Times New Roman"/>
                <w:sz w:val="20"/>
                <w:szCs w:val="20"/>
                <w:lang w:val="sr-Cyrl-CS" w:eastAsia="zh-CN"/>
              </w:rPr>
              <w:t>З</w:t>
            </w:r>
            <w:r w:rsidRPr="00FE4FD8">
              <w:rPr>
                <w:rFonts w:eastAsia="Times New Roman" w:cs="Times New Roman"/>
                <w:sz w:val="20"/>
                <w:szCs w:val="20"/>
                <w:lang w:val="ru-RU" w:eastAsia="zh-CN"/>
              </w:rPr>
              <w:t>аконом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b/>
                <w:bCs/>
                <w:sz w:val="20"/>
                <w:szCs w:val="20"/>
                <w:lang w:val="sr-Cyrl-R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tcPr>
          <w:p w:rsidR="00FE4FD8" w:rsidRPr="00FE4FD8" w:rsidRDefault="00FE4FD8" w:rsidP="00FE4FD8">
            <w:pPr>
              <w:suppressAutoHyphens/>
              <w:snapToGrid w:val="0"/>
              <w:spacing w:after="0" w:line="240" w:lineRule="auto"/>
              <w:ind w:left="-3" w:right="-228"/>
              <w:jc w:val="center"/>
              <w:rPr>
                <w:rFonts w:eastAsia="Times New Roman" w:cs="Times New Roman"/>
                <w:b/>
                <w:bCs/>
                <w:sz w:val="20"/>
                <w:szCs w:val="20"/>
                <w:lang w:val="sr-Cyrl-RS" w:eastAsia="zh-CN"/>
              </w:rPr>
            </w:pP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sr-Cyrl-RS" w:eastAsia="zh-CN"/>
              </w:rPr>
              <w:t xml:space="preserve">- </w:t>
            </w:r>
            <w:r w:rsidRPr="00FE4FD8">
              <w:rPr>
                <w:rFonts w:eastAsia="Times New Roman" w:cs="Times New Roman"/>
                <w:sz w:val="20"/>
                <w:szCs w:val="20"/>
                <w:lang w:val="ru-RU" w:eastAsia="zh-CN"/>
              </w:rPr>
              <w:t>Одлуку о обустави поступка</w:t>
            </w:r>
            <w:r w:rsidRPr="00FE4FD8">
              <w:rPr>
                <w:rFonts w:eastAsia="Times New Roman" w:cs="Times New Roman"/>
                <w:sz w:val="20"/>
                <w:szCs w:val="20"/>
                <w:lang w:val="sr-Cyrl-RS" w:eastAsia="zh-CN"/>
              </w:rPr>
              <w:t>,</w:t>
            </w:r>
            <w:r w:rsidRPr="00FE4FD8">
              <w:rPr>
                <w:rFonts w:eastAsia="Times New Roman" w:cs="Times New Roman"/>
                <w:sz w:val="20"/>
                <w:szCs w:val="20"/>
                <w:lang w:val="ru-RU" w:eastAsia="zh-CN"/>
              </w:rPr>
              <w:t xml:space="preserve"> сачињену</w:t>
            </w:r>
            <w:r w:rsidRPr="00FE4FD8">
              <w:rPr>
                <w:rFonts w:eastAsia="Times New Roman" w:cs="Times New Roman"/>
                <w:sz w:val="20"/>
                <w:szCs w:val="20"/>
                <w:lang w:val="sr-Cyrl-RS" w:eastAsia="zh-CN"/>
              </w:rPr>
              <w:t xml:space="preserve"> и објављен</w:t>
            </w:r>
            <w:r w:rsidRPr="00FE4FD8">
              <w:rPr>
                <w:rFonts w:eastAsia="Times New Roman" w:cs="Times New Roman"/>
                <w:sz w:val="20"/>
                <w:szCs w:val="20"/>
                <w:lang w:val="ru-RU" w:eastAsia="zh-CN"/>
              </w:rPr>
              <w:t>у на начин</w:t>
            </w:r>
            <w:r w:rsidRPr="00FE4FD8">
              <w:rPr>
                <w:rFonts w:eastAsia="Times New Roman" w:cs="Times New Roman"/>
                <w:sz w:val="20"/>
                <w:szCs w:val="20"/>
                <w:lang w:val="sr-Cyrl-RS" w:eastAsia="zh-CN"/>
              </w:rPr>
              <w:t xml:space="preserve"> и у роковима прописан</w:t>
            </w:r>
            <w:r w:rsidRPr="00FE4FD8">
              <w:rPr>
                <w:rFonts w:eastAsia="Times New Roman" w:cs="Times New Roman"/>
                <w:sz w:val="20"/>
                <w:szCs w:val="20"/>
                <w:lang w:val="ru-RU" w:eastAsia="zh-CN"/>
              </w:rPr>
              <w:t>им</w:t>
            </w:r>
            <w:r w:rsidRPr="00FE4FD8">
              <w:rPr>
                <w:rFonts w:eastAsia="Times New Roman" w:cs="Times New Roman"/>
                <w:sz w:val="20"/>
                <w:szCs w:val="20"/>
                <w:lang w:val="sr-Cyrl-RS" w:eastAsia="zh-CN"/>
              </w:rPr>
              <w:t xml:space="preserve"> </w:t>
            </w:r>
            <w:r w:rsidRPr="00FE4FD8">
              <w:rPr>
                <w:rFonts w:eastAsia="Times New Roman" w:cs="Times New Roman"/>
                <w:sz w:val="20"/>
                <w:szCs w:val="20"/>
                <w:lang w:val="sr-Cyrl-CS" w:eastAsia="zh-CN"/>
              </w:rPr>
              <w:t>З</w:t>
            </w:r>
            <w:r w:rsidRPr="00FE4FD8">
              <w:rPr>
                <w:rFonts w:eastAsia="Times New Roman" w:cs="Times New Roman"/>
                <w:sz w:val="20"/>
                <w:szCs w:val="20"/>
                <w:lang w:val="ru-RU" w:eastAsia="zh-CN"/>
              </w:rPr>
              <w:t>аконом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465"/>
        </w:trPr>
        <w:tc>
          <w:tcPr>
            <w:tcW w:w="468"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napToGrid w:val="0"/>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81.</w:t>
            </w:r>
          </w:p>
        </w:tc>
        <w:tc>
          <w:tcPr>
            <w:tcW w:w="7182"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sr-Cyrl-CS" w:eastAsia="zh-CN"/>
              </w:rPr>
            </w:pPr>
            <w:r w:rsidRPr="00FE4FD8">
              <w:rPr>
                <w:rFonts w:eastAsia="Times New Roman" w:cs="Times New Roman"/>
                <w:sz w:val="20"/>
                <w:szCs w:val="20"/>
                <w:lang w:val="sr-Cyrl-CS" w:eastAsia="zh-CN"/>
              </w:rPr>
              <w:t>П</w:t>
            </w:r>
            <w:r w:rsidRPr="00FE4FD8">
              <w:rPr>
                <w:rFonts w:eastAsia="Times New Roman" w:cs="Times New Roman"/>
                <w:sz w:val="20"/>
                <w:szCs w:val="20"/>
                <w:lang w:val="ru-RU" w:eastAsia="zh-CN"/>
              </w:rPr>
              <w:t xml:space="preserve">онуђачима </w:t>
            </w:r>
            <w:r w:rsidRPr="00FE4FD8">
              <w:rPr>
                <w:rFonts w:eastAsia="Times New Roman" w:cs="Times New Roman"/>
                <w:sz w:val="20"/>
                <w:szCs w:val="20"/>
                <w:lang w:val="sr-Cyrl-CS" w:eastAsia="zh-CN"/>
              </w:rPr>
              <w:t xml:space="preserve">је </w:t>
            </w:r>
            <w:r w:rsidRPr="00FE4FD8">
              <w:rPr>
                <w:rFonts w:eastAsia="Times New Roman" w:cs="Times New Roman"/>
                <w:sz w:val="20"/>
                <w:szCs w:val="20"/>
                <w:lang w:val="ru-RU" w:eastAsia="zh-CN"/>
              </w:rPr>
              <w:t xml:space="preserve">омогућен увид у документацију о </w:t>
            </w:r>
            <w:r w:rsidRPr="00FE4FD8">
              <w:rPr>
                <w:rFonts w:eastAsia="Times New Roman" w:cs="Times New Roman"/>
                <w:sz w:val="20"/>
                <w:szCs w:val="20"/>
                <w:lang w:val="sr-Cyrl-CS" w:eastAsia="zh-CN"/>
              </w:rPr>
              <w:t xml:space="preserve">спроведеном </w:t>
            </w:r>
            <w:r w:rsidRPr="00FE4FD8">
              <w:rPr>
                <w:rFonts w:eastAsia="Times New Roman" w:cs="Times New Roman"/>
                <w:sz w:val="20"/>
                <w:szCs w:val="20"/>
                <w:lang w:val="ru-RU" w:eastAsia="zh-CN"/>
              </w:rPr>
              <w:t>поступку јавн</w:t>
            </w:r>
            <w:r w:rsidRPr="00FE4FD8">
              <w:rPr>
                <w:rFonts w:eastAsia="Times New Roman" w:cs="Times New Roman"/>
                <w:sz w:val="20"/>
                <w:szCs w:val="20"/>
                <w:lang w:val="sr-Cyrl-CS" w:eastAsia="zh-CN"/>
              </w:rPr>
              <w:t>е</w:t>
            </w:r>
            <w:r w:rsidRPr="00FE4FD8">
              <w:rPr>
                <w:rFonts w:eastAsia="Times New Roman" w:cs="Times New Roman"/>
                <w:sz w:val="20"/>
                <w:szCs w:val="20"/>
                <w:lang w:val="ru-RU" w:eastAsia="zh-CN"/>
              </w:rPr>
              <w:t xml:space="preserve"> набавк</w:t>
            </w:r>
            <w:r w:rsidRPr="00FE4FD8">
              <w:rPr>
                <w:rFonts w:eastAsia="Times New Roman" w:cs="Times New Roman"/>
                <w:sz w:val="20"/>
                <w:szCs w:val="20"/>
                <w:lang w:val="sr-Cyrl-CS" w:eastAsia="zh-CN"/>
              </w:rPr>
              <w:t>е</w:t>
            </w:r>
            <w:r w:rsidRPr="00FE4FD8">
              <w:rPr>
                <w:rFonts w:eastAsia="Times New Roman" w:cs="Times New Roman"/>
                <w:sz w:val="20"/>
                <w:szCs w:val="20"/>
                <w:lang w:val="ru-RU" w:eastAsia="zh-CN"/>
              </w:rPr>
              <w:t xml:space="preserve"> </w:t>
            </w:r>
          </w:p>
        </w:tc>
        <w:tc>
          <w:tcPr>
            <w:tcW w:w="645"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 xml:space="preserve">Да </w:t>
            </w:r>
          </w:p>
        </w:tc>
        <w:tc>
          <w:tcPr>
            <w:tcW w:w="1020" w:type="dxa"/>
            <w:tcBorders>
              <w:top w:val="nil"/>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Не</w:t>
            </w:r>
          </w:p>
        </w:tc>
      </w:tr>
      <w:tr w:rsidR="00FE4FD8" w:rsidRPr="00FE4FD8" w:rsidTr="00FE4FD8">
        <w:trPr>
          <w:trHeight w:val="465"/>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lastRenderedPageBreak/>
              <w:t>82</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Уговор/оквирни споразум закључен је</w:t>
            </w:r>
            <w:r w:rsidRPr="00FE4FD8">
              <w:rPr>
                <w:rFonts w:eastAsia="Times New Roman" w:cs="Times New Roman"/>
                <w:sz w:val="20"/>
                <w:szCs w:val="20"/>
                <w:lang w:val="sr-Cyrl-RS" w:eastAsia="zh-CN"/>
              </w:rPr>
              <w:t xml:space="preserve"> на начин и у року прописаном законом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83</w:t>
            </w:r>
            <w:r w:rsidRPr="00FE4FD8">
              <w:rPr>
                <w:rFonts w:eastAsia="Times New Roman" w:cs="Times New Roman"/>
                <w:sz w:val="20"/>
                <w:szCs w:val="20"/>
                <w:lang w:val="sr-Cyrl-R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Уколико је уговор/споразум закључен</w:t>
            </w:r>
            <w:r w:rsidRPr="00FE4FD8">
              <w:rPr>
                <w:rFonts w:eastAsia="Times New Roman" w:cs="Times New Roman"/>
                <w:sz w:val="20"/>
                <w:szCs w:val="20"/>
                <w:lang w:val="sr-Cyrl-RS" w:eastAsia="zh-CN"/>
              </w:rPr>
              <w:t>,</w:t>
            </w:r>
            <w:r w:rsidRPr="00FE4FD8">
              <w:rPr>
                <w:rFonts w:eastAsia="Times New Roman" w:cs="Times New Roman"/>
                <w:sz w:val="20"/>
                <w:szCs w:val="20"/>
                <w:lang w:val="ru-RU" w:eastAsia="zh-CN"/>
              </w:rPr>
              <w:t xml:space="preserve"> обавештење о закљученом уговору о јавној набавци или оквирном споразуму</w:t>
            </w:r>
            <w:r w:rsidRPr="00FE4FD8">
              <w:rPr>
                <w:rFonts w:eastAsia="Times New Roman" w:cs="Times New Roman"/>
                <w:sz w:val="20"/>
                <w:szCs w:val="20"/>
                <w:lang w:val="sr-Cyrl-RS" w:eastAsia="zh-CN"/>
              </w:rPr>
              <w:t xml:space="preserve"> објављено је </w:t>
            </w:r>
            <w:r w:rsidRPr="00FE4FD8">
              <w:rPr>
                <w:rFonts w:eastAsia="Times New Roman" w:cs="Times New Roman"/>
                <w:sz w:val="20"/>
                <w:szCs w:val="20"/>
                <w:lang w:val="ru-RU" w:eastAsia="zh-CN"/>
              </w:rPr>
              <w:t>на начин и у року</w:t>
            </w:r>
            <w:r w:rsidRPr="00FE4FD8">
              <w:rPr>
                <w:rFonts w:eastAsia="Times New Roman" w:cs="Times New Roman"/>
                <w:sz w:val="20"/>
                <w:szCs w:val="20"/>
                <w:lang w:val="sr-Cyrl-RS" w:eastAsia="zh-CN"/>
              </w:rPr>
              <w:t xml:space="preserve"> прописаном </w:t>
            </w:r>
            <w:r w:rsidRPr="00FE4FD8">
              <w:rPr>
                <w:rFonts w:eastAsia="Times New Roman" w:cs="Times New Roman"/>
                <w:sz w:val="20"/>
                <w:szCs w:val="20"/>
                <w:lang w:val="sr-Cyrl-CS" w:eastAsia="zh-CN"/>
              </w:rPr>
              <w:t>З</w:t>
            </w:r>
            <w:r w:rsidRPr="00FE4FD8">
              <w:rPr>
                <w:rFonts w:eastAsia="Times New Roman" w:cs="Times New Roman"/>
                <w:sz w:val="20"/>
                <w:szCs w:val="20"/>
                <w:lang w:val="sr-Cyrl-RS" w:eastAsia="zh-CN"/>
              </w:rPr>
              <w:t>аконом</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rPr>
          <w:trHeight w:val="597"/>
        </w:trPr>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sr-Cyrl-CS" w:eastAsia="zh-CN"/>
              </w:rPr>
              <w:t>84</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ru-RU" w:eastAsia="zh-CN"/>
              </w:rPr>
              <w:t>Уколико постоји, измена уговора након закључења</w:t>
            </w:r>
            <w:r w:rsidRPr="00FE4FD8">
              <w:rPr>
                <w:rFonts w:eastAsia="Times New Roman" w:cs="Times New Roman"/>
                <w:sz w:val="20"/>
                <w:szCs w:val="20"/>
                <w:lang w:val="sr-Cyrl-RS" w:eastAsia="zh-CN"/>
              </w:rPr>
              <w:t xml:space="preserve"> уговора извршенa </w:t>
            </w:r>
            <w:r w:rsidRPr="00FE4FD8">
              <w:rPr>
                <w:rFonts w:eastAsia="Times New Roman" w:cs="Times New Roman"/>
                <w:sz w:val="20"/>
                <w:szCs w:val="20"/>
                <w:lang w:val="ru-RU" w:eastAsia="zh-CN"/>
              </w:rPr>
              <w:t xml:space="preserve">је и објављена </w:t>
            </w:r>
            <w:r w:rsidRPr="00FE4FD8">
              <w:rPr>
                <w:rFonts w:eastAsia="Times New Roman" w:cs="Times New Roman"/>
                <w:sz w:val="20"/>
                <w:szCs w:val="20"/>
                <w:lang w:val="sr-Cyrl-RS" w:eastAsia="zh-CN"/>
              </w:rPr>
              <w:t>на начин и у р</w:t>
            </w:r>
            <w:r w:rsidRPr="00FE4FD8">
              <w:rPr>
                <w:rFonts w:eastAsia="Times New Roman" w:cs="Times New Roman"/>
                <w:sz w:val="20"/>
                <w:szCs w:val="20"/>
                <w:lang w:val="ru-RU" w:eastAsia="zh-CN"/>
              </w:rPr>
              <w:t xml:space="preserve">оковима прописаним </w:t>
            </w:r>
            <w:r w:rsidRPr="00FE4FD8">
              <w:rPr>
                <w:rFonts w:eastAsia="Times New Roman" w:cs="Times New Roman"/>
                <w:sz w:val="20"/>
                <w:szCs w:val="20"/>
                <w:lang w:val="sr-Cyrl-CS" w:eastAsia="zh-CN"/>
              </w:rPr>
              <w:t>З</w:t>
            </w:r>
            <w:r w:rsidRPr="00FE4FD8">
              <w:rPr>
                <w:rFonts w:eastAsia="Times New Roman" w:cs="Times New Roman"/>
                <w:sz w:val="20"/>
                <w:szCs w:val="20"/>
                <w:lang w:val="ru-RU" w:eastAsia="zh-CN"/>
              </w:rPr>
              <w:t xml:space="preserve">аконом </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c>
          <w:tcPr>
            <w:tcW w:w="46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85</w:t>
            </w:r>
            <w:r w:rsidRPr="00FE4FD8">
              <w:rPr>
                <w:rFonts w:eastAsia="Times New Roman" w:cs="Times New Roman"/>
                <w:sz w:val="20"/>
                <w:szCs w:val="20"/>
                <w:lang w:val="en-US" w:eastAsia="zh-CN"/>
              </w:rPr>
              <w:t>.</w:t>
            </w:r>
          </w:p>
        </w:tc>
        <w:tc>
          <w:tcPr>
            <w:tcW w:w="7182"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ru-RU" w:eastAsia="zh-CN"/>
              </w:rPr>
            </w:pPr>
            <w:r w:rsidRPr="00FE4FD8">
              <w:rPr>
                <w:rFonts w:eastAsia="Times New Roman" w:cs="Times New Roman"/>
                <w:sz w:val="20"/>
                <w:szCs w:val="20"/>
                <w:lang w:val="sr-Cyrl-CS" w:eastAsia="zh-CN"/>
              </w:rPr>
              <w:t>Наручилац прикупља и евидентира податке о поступцима јавних набавки и закљученим уговорима о јавним набавкама</w:t>
            </w:r>
          </w:p>
        </w:tc>
        <w:tc>
          <w:tcPr>
            <w:tcW w:w="645"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ru-RU" w:eastAsia="zh-CN"/>
              </w:rPr>
            </w:pPr>
            <w:r w:rsidRPr="00FE4FD8">
              <w:rPr>
                <w:rFonts w:eastAsia="Times New Roman" w:cs="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ru-RU" w:eastAsia="zh-CN"/>
              </w:rPr>
              <w:t>Не</w:t>
            </w:r>
          </w:p>
        </w:tc>
      </w:tr>
      <w:tr w:rsidR="00FE4FD8" w:rsidRPr="00FE4FD8" w:rsidTr="00FE4FD8">
        <w:tc>
          <w:tcPr>
            <w:tcW w:w="468"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86.</w:t>
            </w:r>
          </w:p>
        </w:tc>
        <w:tc>
          <w:tcPr>
            <w:tcW w:w="7182"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sr-Cyrl-CS" w:eastAsia="zh-CN"/>
              </w:rPr>
            </w:pPr>
            <w:r w:rsidRPr="00FE4FD8">
              <w:rPr>
                <w:rFonts w:eastAsia="Times New Roman" w:cs="Times New Roman"/>
                <w:sz w:val="20"/>
                <w:szCs w:val="20"/>
                <w:lang w:val="sr-Cyrl-CS" w:eastAsia="zh-CN"/>
              </w:rPr>
              <w:t>Наручилац је поступке јавних набавки мале вредности као и набавке чија процењена вредност није већа од 500.000 динара, спроводио уз поштовање свих одредби Закона, посебно имајући у виду одредбе чл. 39 Закона о јавним набавкама</w:t>
            </w:r>
          </w:p>
        </w:tc>
        <w:tc>
          <w:tcPr>
            <w:tcW w:w="645"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 xml:space="preserve">Да </w:t>
            </w:r>
          </w:p>
        </w:tc>
        <w:tc>
          <w:tcPr>
            <w:tcW w:w="1020" w:type="dxa"/>
            <w:tcBorders>
              <w:top w:val="nil"/>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Не</w:t>
            </w:r>
          </w:p>
        </w:tc>
      </w:tr>
      <w:tr w:rsidR="00FE4FD8" w:rsidRPr="00FE4FD8" w:rsidTr="00FE4FD8">
        <w:tc>
          <w:tcPr>
            <w:tcW w:w="468"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87.</w:t>
            </w:r>
          </w:p>
        </w:tc>
        <w:tc>
          <w:tcPr>
            <w:tcW w:w="7182"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rPr>
                <w:rFonts w:eastAsia="Times New Roman" w:cs="Times New Roman"/>
                <w:sz w:val="20"/>
                <w:szCs w:val="20"/>
                <w:lang w:val="sr-Cyrl-CS" w:eastAsia="zh-CN"/>
              </w:rPr>
            </w:pPr>
            <w:r w:rsidRPr="00FE4FD8">
              <w:rPr>
                <w:rFonts w:eastAsia="Times New Roman" w:cs="Times New Roman"/>
                <w:sz w:val="20"/>
                <w:szCs w:val="20"/>
                <w:lang w:val="sr-Cyrl-CS" w:eastAsia="zh-CN"/>
              </w:rPr>
              <w:t>Наручилац је поступао</w:t>
            </w:r>
            <w:r w:rsidRPr="00FE4FD8">
              <w:rPr>
                <w:rFonts w:eastAsia="Times New Roman" w:cs="Times New Roman"/>
                <w:sz w:val="20"/>
                <w:szCs w:val="20"/>
                <w:lang w:val="ru-RU" w:eastAsia="zh-CN"/>
              </w:rPr>
              <w:t xml:space="preserve"> по налозима и одлукама Републичке комисије за заштиту права у поступцима јавних набавки</w:t>
            </w:r>
          </w:p>
        </w:tc>
        <w:tc>
          <w:tcPr>
            <w:tcW w:w="645" w:type="dxa"/>
            <w:tcBorders>
              <w:top w:val="nil"/>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0"/>
                <w:szCs w:val="20"/>
                <w:lang w:val="sr-Cyrl-CS" w:eastAsia="zh-CN"/>
              </w:rPr>
            </w:pPr>
            <w:r w:rsidRPr="00FE4FD8">
              <w:rPr>
                <w:rFonts w:eastAsia="Times New Roman" w:cs="Times New Roman"/>
                <w:sz w:val="20"/>
                <w:szCs w:val="20"/>
                <w:lang w:val="sr-Cyrl-CS" w:eastAsia="zh-CN"/>
              </w:rPr>
              <w:t>Да</w:t>
            </w:r>
          </w:p>
        </w:tc>
        <w:tc>
          <w:tcPr>
            <w:tcW w:w="1020" w:type="dxa"/>
            <w:tcBorders>
              <w:top w:val="nil"/>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3" w:right="-228"/>
              <w:jc w:val="center"/>
              <w:rPr>
                <w:rFonts w:eastAsia="Times New Roman" w:cs="Times New Roman"/>
                <w:sz w:val="24"/>
                <w:szCs w:val="24"/>
                <w:lang w:val="en-US" w:eastAsia="zh-CN"/>
              </w:rPr>
            </w:pPr>
            <w:r w:rsidRPr="00FE4FD8">
              <w:rPr>
                <w:rFonts w:eastAsia="Times New Roman" w:cs="Times New Roman"/>
                <w:sz w:val="20"/>
                <w:szCs w:val="20"/>
                <w:lang w:val="sr-Cyrl-CS" w:eastAsia="zh-CN"/>
              </w:rPr>
              <w:t>Не</w:t>
            </w:r>
          </w:p>
        </w:tc>
      </w:tr>
    </w:tbl>
    <w:p w:rsidR="00FE4FD8" w:rsidRPr="00FE4FD8" w:rsidRDefault="00FE4FD8" w:rsidP="00FE4FD8">
      <w:pPr>
        <w:suppressAutoHyphens/>
        <w:spacing w:after="0" w:line="240" w:lineRule="auto"/>
        <w:jc w:val="center"/>
        <w:rPr>
          <w:rFonts w:eastAsia="Times New Roman" w:cs="Times New Roman"/>
          <w:sz w:val="24"/>
          <w:szCs w:val="24"/>
          <w:lang w:val="en-U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jc w:val="center"/>
        <w:rPr>
          <w:rFonts w:eastAsia="Times New Roman" w:cs="Times New Roman"/>
          <w:sz w:val="24"/>
          <w:szCs w:val="24"/>
          <w:lang w:val="en-US" w:eastAsia="zh-CN"/>
        </w:rPr>
      </w:pPr>
    </w:p>
    <w:p w:rsidR="00FE4FD8" w:rsidRPr="00FE4FD8" w:rsidRDefault="00FE4FD8" w:rsidP="00FE4FD8">
      <w:pPr>
        <w:suppressAutoHyphens/>
        <w:spacing w:after="0" w:line="240" w:lineRule="auto"/>
        <w:ind w:left="-195" w:right="-240"/>
        <w:jc w:val="center"/>
        <w:rPr>
          <w:rFonts w:eastAsia="Times New Roman" w:cs="Times New Roman"/>
          <w:b/>
          <w:color w:val="FF3366"/>
          <w:sz w:val="24"/>
          <w:szCs w:val="24"/>
          <w:lang w:val="sr-Cyrl-RS" w:eastAsia="zh-CN"/>
        </w:rPr>
      </w:pPr>
      <w:r w:rsidRPr="00FE4FD8">
        <w:rPr>
          <w:rFonts w:eastAsia="Times New Roman" w:cs="Times New Roman"/>
          <w:b/>
          <w:bCs/>
          <w:sz w:val="24"/>
          <w:szCs w:val="24"/>
          <w:lang w:val="ru-RU" w:eastAsia="zh-CN"/>
        </w:rPr>
        <w:lastRenderedPageBreak/>
        <w:t xml:space="preserve">ТАБЕЛА СА ДЕФИНИСАНИМ РАСПОНИМА </w:t>
      </w:r>
      <w:r w:rsidRPr="00FE4FD8">
        <w:rPr>
          <w:rFonts w:eastAsia="Times New Roman" w:cs="Times New Roman"/>
          <w:b/>
          <w:bCs/>
          <w:sz w:val="24"/>
          <w:szCs w:val="24"/>
          <w:lang w:val="sr-Cyrl-CS" w:eastAsia="zh-CN"/>
        </w:rPr>
        <w:t>БОДОВА</w:t>
      </w:r>
    </w:p>
    <w:p w:rsidR="00FE4FD8" w:rsidRPr="00FE4FD8" w:rsidRDefault="00FE4FD8" w:rsidP="00FE4FD8">
      <w:pPr>
        <w:suppressAutoHyphens/>
        <w:spacing w:after="0" w:line="240" w:lineRule="auto"/>
        <w:ind w:left="-195" w:right="-240"/>
        <w:jc w:val="center"/>
        <w:rPr>
          <w:rFonts w:eastAsia="Times New Roman" w:cs="Times New Roman"/>
          <w:b/>
          <w:color w:val="FF3366"/>
          <w:sz w:val="24"/>
          <w:szCs w:val="24"/>
          <w:lang w:val="sr-Cyrl-RS" w:eastAsia="zh-CN"/>
        </w:rPr>
      </w:pPr>
    </w:p>
    <w:p w:rsidR="00FE4FD8" w:rsidRPr="00FE4FD8" w:rsidRDefault="00FE4FD8" w:rsidP="00FE4FD8">
      <w:pPr>
        <w:suppressAutoHyphens/>
        <w:spacing w:after="0" w:line="240" w:lineRule="auto"/>
        <w:ind w:left="-195" w:right="-240"/>
        <w:jc w:val="center"/>
        <w:rPr>
          <w:rFonts w:eastAsia="Times New Roman" w:cs="Times New Roman"/>
          <w:b/>
          <w:sz w:val="24"/>
          <w:szCs w:val="24"/>
          <w:lang w:val="sr-Cyrl-CS" w:eastAsia="zh-CN"/>
        </w:rPr>
      </w:pPr>
      <w:r w:rsidRPr="00FE4FD8">
        <w:rPr>
          <w:rFonts w:eastAsia="Times New Roman" w:cs="Times New Roman"/>
          <w:bCs/>
          <w:sz w:val="24"/>
          <w:szCs w:val="24"/>
          <w:lang w:val="sr-Cyrl-RS" w:eastAsia="zh-CN"/>
        </w:rPr>
        <w:t>Цела контролна листа – укупан број бодова за одговор ''да'': 8</w:t>
      </w:r>
      <w:r w:rsidRPr="00FE4FD8">
        <w:rPr>
          <w:rFonts w:eastAsia="Times New Roman" w:cs="Times New Roman"/>
          <w:bCs/>
          <w:sz w:val="24"/>
          <w:szCs w:val="24"/>
          <w:lang w:val="sr-Cyrl-CS" w:eastAsia="zh-CN"/>
        </w:rPr>
        <w:t>7</w:t>
      </w:r>
      <w:r w:rsidRPr="00FE4FD8">
        <w:rPr>
          <w:rFonts w:eastAsia="Times New Roman" w:cs="Times New Roman"/>
          <w:bCs/>
          <w:sz w:val="24"/>
          <w:szCs w:val="24"/>
          <w:lang w:val="ru-RU" w:eastAsia="zh-CN"/>
        </w:rPr>
        <w:t xml:space="preserve"> </w:t>
      </w:r>
      <w:r w:rsidRPr="00FE4FD8">
        <w:rPr>
          <w:rFonts w:eastAsia="Times New Roman" w:cs="Times New Roman"/>
          <w:bCs/>
          <w:sz w:val="24"/>
          <w:szCs w:val="24"/>
          <w:lang w:val="sr-Cyrl-RS" w:eastAsia="zh-CN"/>
        </w:rPr>
        <w:t>(100%)</w:t>
      </w:r>
    </w:p>
    <w:p w:rsidR="00FE4FD8" w:rsidRPr="00FE4FD8" w:rsidRDefault="00FE4FD8" w:rsidP="00FE4FD8">
      <w:pPr>
        <w:suppressAutoHyphens/>
        <w:spacing w:after="0" w:line="240" w:lineRule="auto"/>
        <w:ind w:left="-195" w:right="-240"/>
        <w:jc w:val="center"/>
        <w:rPr>
          <w:rFonts w:eastAsia="Times New Roman" w:cs="Times New Roman"/>
          <w:b/>
          <w:bCs/>
          <w:sz w:val="24"/>
          <w:szCs w:val="24"/>
          <w:lang w:val="sr-Cyrl-CS" w:eastAsia="zh-CN"/>
        </w:rPr>
      </w:pPr>
      <w:r w:rsidRPr="00FE4FD8">
        <w:rPr>
          <w:rFonts w:eastAsia="Times New Roman" w:cs="Times New Roman"/>
          <w:b/>
          <w:sz w:val="24"/>
          <w:szCs w:val="24"/>
          <w:lang w:val="sr-Cyrl-CS" w:eastAsia="zh-CN"/>
        </w:rPr>
        <w:t xml:space="preserve">                               </w:t>
      </w:r>
    </w:p>
    <w:p w:rsidR="00FE4FD8" w:rsidRPr="00FE4FD8" w:rsidRDefault="00FE4FD8" w:rsidP="00FE4FD8">
      <w:pPr>
        <w:suppressAutoHyphens/>
        <w:spacing w:after="0" w:line="240" w:lineRule="auto"/>
        <w:ind w:left="-195" w:right="-240"/>
        <w:jc w:val="center"/>
        <w:rPr>
          <w:rFonts w:eastAsia="Times New Roman" w:cs="Times New Roman"/>
          <w:b/>
          <w:bCs/>
          <w:sz w:val="24"/>
          <w:szCs w:val="24"/>
          <w:lang w:val="sr-Cyrl-RS" w:eastAsia="zh-CN"/>
        </w:rPr>
      </w:pPr>
      <w:r w:rsidRPr="00FE4FD8">
        <w:rPr>
          <w:rFonts w:eastAsia="Times New Roman" w:cs="Times New Roman"/>
          <w:b/>
          <w:bCs/>
          <w:sz w:val="24"/>
          <w:szCs w:val="24"/>
          <w:lang w:val="sr-Cyrl-CS" w:eastAsia="zh-CN"/>
        </w:rPr>
        <w:t xml:space="preserve">Формула за утврђивање %  </w:t>
      </w:r>
      <w:r w:rsidRPr="00FE4FD8">
        <w:rPr>
          <w:rFonts w:eastAsia="Times New Roman" w:cs="Times New Roman"/>
          <w:b/>
          <w:bCs/>
          <w:sz w:val="24"/>
          <w:szCs w:val="24"/>
          <w:lang w:val="sr-Latn-CS" w:eastAsia="zh-CN"/>
        </w:rPr>
        <w:t xml:space="preserve">= </w:t>
      </w:r>
      <w:r w:rsidRPr="00FE4FD8">
        <w:rPr>
          <w:rFonts w:eastAsia="Times New Roman" w:cs="Times New Roman"/>
          <w:b/>
          <w:bCs/>
          <w:sz w:val="24"/>
          <w:szCs w:val="24"/>
          <w:lang w:val="sr-Cyrl-RS" w:eastAsia="zh-CN"/>
        </w:rPr>
        <w:t xml:space="preserve">укупан број бодова за одговор ''да''/ </w:t>
      </w:r>
      <w:r w:rsidRPr="00FE4FD8">
        <w:rPr>
          <w:rFonts w:eastAsia="Times New Roman" w:cs="Times New Roman"/>
          <w:b/>
          <w:bCs/>
          <w:sz w:val="24"/>
          <w:szCs w:val="24"/>
          <w:lang w:val="sr-Latn-CS" w:eastAsia="zh-CN"/>
        </w:rPr>
        <w:t>8</w:t>
      </w:r>
      <w:r w:rsidRPr="00FE4FD8">
        <w:rPr>
          <w:rFonts w:eastAsia="Times New Roman" w:cs="Times New Roman"/>
          <w:b/>
          <w:bCs/>
          <w:sz w:val="24"/>
          <w:szCs w:val="24"/>
          <w:lang w:val="sr-Cyrl-CS" w:eastAsia="zh-CN"/>
        </w:rPr>
        <w:t>7</w:t>
      </w:r>
      <w:r w:rsidRPr="00FE4FD8">
        <w:rPr>
          <w:rFonts w:eastAsia="Times New Roman" w:cs="Times New Roman"/>
          <w:b/>
          <w:bCs/>
          <w:sz w:val="24"/>
          <w:szCs w:val="24"/>
          <w:lang w:val="sr-Latn-CS" w:eastAsia="zh-CN"/>
        </w:rPr>
        <w:t xml:space="preserve"> *100</w:t>
      </w:r>
    </w:p>
    <w:p w:rsidR="00FE4FD8" w:rsidRPr="00FE4FD8" w:rsidRDefault="00FE4FD8" w:rsidP="00FE4FD8">
      <w:pPr>
        <w:suppressAutoHyphens/>
        <w:spacing w:after="0" w:line="240" w:lineRule="auto"/>
        <w:ind w:left="-195" w:right="-240"/>
        <w:jc w:val="both"/>
        <w:rPr>
          <w:rFonts w:eastAsia="Calibri" w:cs="Times New Roman"/>
          <w:b/>
          <w:bCs/>
          <w:sz w:val="24"/>
          <w:szCs w:val="24"/>
          <w:lang w:val="sr-Cyrl-RS" w:eastAsia="zh-CN"/>
        </w:rPr>
      </w:pPr>
    </w:p>
    <w:p w:rsidR="00FE4FD8" w:rsidRPr="00FE4FD8" w:rsidRDefault="00FE4FD8" w:rsidP="00FE4FD8">
      <w:pPr>
        <w:suppressAutoHyphens/>
        <w:spacing w:after="0" w:line="240" w:lineRule="auto"/>
        <w:ind w:left="-195" w:right="-240"/>
        <w:jc w:val="both"/>
        <w:rPr>
          <w:rFonts w:ascii="Calibri" w:eastAsia="Calibri" w:hAnsi="Calibri" w:cs="Calibri"/>
          <w:bCs/>
          <w:color w:val="FF3366"/>
          <w:lang w:val="sr-Cyrl-RS" w:eastAsia="zh-CN"/>
        </w:rPr>
      </w:pPr>
      <w:r w:rsidRPr="00FE4FD8">
        <w:rPr>
          <w:rFonts w:eastAsia="Calibri" w:cs="Times New Roman"/>
          <w:b/>
          <w:bCs/>
          <w:sz w:val="24"/>
          <w:szCs w:val="24"/>
          <w:u w:val="single"/>
          <w:lang w:val="sr-Cyrl-RS" w:eastAsia="zh-CN"/>
        </w:rPr>
        <w:t xml:space="preserve">НАПОМЕНА: </w:t>
      </w:r>
      <w:r w:rsidRPr="00FE4FD8">
        <w:rPr>
          <w:rFonts w:eastAsia="Calibri" w:cs="Times New Roman"/>
          <w:b/>
          <w:bCs/>
          <w:sz w:val="24"/>
          <w:szCs w:val="24"/>
          <w:lang w:val="sr-Cyrl-CS" w:eastAsia="zh-CN"/>
        </w:rPr>
        <w:t>у сваком конкретном случају се утврђује укупан број питања на које је дат одговор са ''да'' или ''не'', односно искључују се она питања на која контролисани субјект, због својих специфичности, није могао дати одговор на неко од питања! У овом случају би само Градска управа, као директни корисник буџетских средстава, могла дати одговор на сва постављена питања док би за остале директне кориснике могао да се користи само део питања или пак да се за исте користе контролне листе које важе за индиркектне кориснике али такође уз одређена ограничења!</w:t>
      </w:r>
    </w:p>
    <w:p w:rsidR="00FE4FD8" w:rsidRPr="00FE4FD8" w:rsidRDefault="00FE4FD8" w:rsidP="00FE4FD8">
      <w:pPr>
        <w:suppressAutoHyphens/>
        <w:spacing w:after="0" w:line="240" w:lineRule="auto"/>
        <w:ind w:left="-195" w:right="-240"/>
        <w:jc w:val="center"/>
        <w:rPr>
          <w:rFonts w:eastAsia="Times New Roman" w:cs="Times New Roman"/>
          <w:bCs/>
          <w:color w:val="FF3366"/>
          <w:sz w:val="24"/>
          <w:szCs w:val="24"/>
          <w:lang w:val="sr-Cyrl-RS" w:eastAsia="zh-CN"/>
        </w:rPr>
      </w:pPr>
    </w:p>
    <w:p w:rsidR="00FE4FD8" w:rsidRPr="00FE4FD8" w:rsidRDefault="00FE4FD8" w:rsidP="00FE4FD8">
      <w:pPr>
        <w:suppressAutoHyphens/>
        <w:spacing w:after="0" w:line="240" w:lineRule="auto"/>
        <w:ind w:left="-195" w:right="-240"/>
        <w:jc w:val="center"/>
        <w:rPr>
          <w:rFonts w:eastAsia="Times New Roman" w:cs="Times New Roman"/>
          <w:sz w:val="24"/>
          <w:szCs w:val="24"/>
          <w:lang w:val="sr-Cyrl-RS" w:eastAsia="zh-CN"/>
        </w:rPr>
      </w:pPr>
      <w:r w:rsidRPr="00FE4FD8">
        <w:rPr>
          <w:rFonts w:eastAsia="Times New Roman" w:cs="Times New Roman"/>
          <w:bCs/>
          <w:sz w:val="24"/>
          <w:szCs w:val="24"/>
          <w:lang w:val="sr-Cyrl-RS" w:eastAsia="zh-CN"/>
        </w:rPr>
        <w:t>УТВРЂЕН БРОЈ БОДОВА У НАДЗОРУ ЗА ОДГОВОР ''ДА'': ____ (___%)</w:t>
      </w:r>
    </w:p>
    <w:p w:rsidR="00FE4FD8" w:rsidRPr="00FE4FD8" w:rsidRDefault="00FE4FD8" w:rsidP="00FE4FD8">
      <w:pPr>
        <w:suppressAutoHyphens/>
        <w:spacing w:after="0" w:line="240" w:lineRule="auto"/>
        <w:ind w:left="-195" w:right="-240"/>
        <w:jc w:val="center"/>
        <w:rPr>
          <w:rFonts w:eastAsia="Times New Roman" w:cs="Times New Roman"/>
          <w:sz w:val="24"/>
          <w:szCs w:val="24"/>
          <w:lang w:val="sr-Cyrl-RS" w:eastAsia="zh-CN"/>
        </w:rPr>
      </w:pPr>
    </w:p>
    <w:p w:rsidR="00FE4FD8" w:rsidRPr="00FE4FD8" w:rsidRDefault="00FE4FD8" w:rsidP="00FE4FD8">
      <w:pPr>
        <w:suppressAutoHyphens/>
        <w:spacing w:after="0" w:line="240" w:lineRule="auto"/>
        <w:ind w:left="-195" w:right="-240"/>
        <w:jc w:val="center"/>
        <w:rPr>
          <w:rFonts w:eastAsia="Times New Roman" w:cs="Times New Roman"/>
          <w:sz w:val="24"/>
          <w:szCs w:val="24"/>
          <w:lang w:val="sr-Cyrl-RS" w:eastAsia="zh-CN"/>
        </w:rPr>
      </w:pPr>
    </w:p>
    <w:tbl>
      <w:tblPr>
        <w:tblW w:w="0" w:type="auto"/>
        <w:tblInd w:w="1809" w:type="dxa"/>
        <w:tblLayout w:type="fixed"/>
        <w:tblLook w:val="04A0" w:firstRow="1" w:lastRow="0" w:firstColumn="1" w:lastColumn="0" w:noHBand="0" w:noVBand="1"/>
      </w:tblPr>
      <w:tblGrid>
        <w:gridCol w:w="828"/>
        <w:gridCol w:w="1980"/>
        <w:gridCol w:w="2942"/>
      </w:tblGrid>
      <w:tr w:rsidR="00FE4FD8" w:rsidRPr="00FE4FD8" w:rsidTr="00FE4FD8">
        <w:tc>
          <w:tcPr>
            <w:tcW w:w="828"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ru-RU" w:eastAsia="zh-CN"/>
              </w:rPr>
            </w:pPr>
            <w:r w:rsidRPr="00FE4FD8">
              <w:rPr>
                <w:rFonts w:eastAsia="Times New Roman" w:cs="Times New Roman"/>
                <w:sz w:val="24"/>
                <w:szCs w:val="24"/>
                <w:lang w:val="ru-RU" w:eastAsia="zh-CN"/>
              </w:rPr>
              <w:t>Р. бр.</w:t>
            </w:r>
          </w:p>
        </w:tc>
        <w:tc>
          <w:tcPr>
            <w:tcW w:w="1980" w:type="dxa"/>
            <w:tcBorders>
              <w:top w:val="single" w:sz="4" w:space="0" w:color="000000"/>
              <w:left w:val="single" w:sz="4" w:space="0" w:color="000000"/>
              <w:bottom w:val="single" w:sz="4" w:space="0" w:color="000000"/>
              <w:right w:val="nil"/>
            </w:tcBorders>
            <w:vAlign w:val="center"/>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ru-RU" w:eastAsia="zh-CN"/>
              </w:rPr>
            </w:pPr>
            <w:r w:rsidRPr="00FE4FD8">
              <w:rPr>
                <w:rFonts w:eastAsia="Times New Roman" w:cs="Times New Roman"/>
                <w:sz w:val="24"/>
                <w:szCs w:val="24"/>
                <w:lang w:val="ru-RU" w:eastAsia="zh-CN"/>
              </w:rPr>
              <w:t>Степен ризика</w:t>
            </w:r>
          </w:p>
        </w:tc>
        <w:tc>
          <w:tcPr>
            <w:tcW w:w="2942" w:type="dxa"/>
            <w:tcBorders>
              <w:top w:val="single" w:sz="4" w:space="0" w:color="000000"/>
              <w:left w:val="single" w:sz="4" w:space="0" w:color="000000"/>
              <w:bottom w:val="single" w:sz="4" w:space="0" w:color="000000"/>
              <w:right w:val="single" w:sz="4" w:space="0" w:color="000000"/>
            </w:tcBorders>
            <w:vAlign w:val="center"/>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sr-Cyrl-RS" w:eastAsia="zh-CN"/>
              </w:rPr>
            </w:pPr>
            <w:r w:rsidRPr="00FE4FD8">
              <w:rPr>
                <w:rFonts w:eastAsia="Times New Roman" w:cs="Times New Roman"/>
                <w:sz w:val="24"/>
                <w:szCs w:val="24"/>
                <w:lang w:val="ru-RU" w:eastAsia="zh-CN"/>
              </w:rPr>
              <w:t>Број бодова</w:t>
            </w:r>
            <w:r w:rsidRPr="00FE4FD8">
              <w:rPr>
                <w:rFonts w:eastAsia="Times New Roman" w:cs="Times New Roman"/>
                <w:sz w:val="24"/>
                <w:szCs w:val="24"/>
                <w:lang w:val="sr-Cyrl-RS" w:eastAsia="zh-CN"/>
              </w:rPr>
              <w:t xml:space="preserve"> </w:t>
            </w:r>
            <w:r w:rsidRPr="00FE4FD8">
              <w:rPr>
                <w:rFonts w:eastAsia="Times New Roman" w:cs="Times New Roman"/>
                <w:sz w:val="24"/>
                <w:szCs w:val="24"/>
                <w:lang w:val="ru-RU" w:eastAsia="zh-CN"/>
              </w:rPr>
              <w:t>у надзору</w:t>
            </w:r>
            <w:r w:rsidRPr="00FE4FD8">
              <w:rPr>
                <w:rFonts w:eastAsia="Times New Roman" w:cs="Times New Roman"/>
                <w:sz w:val="24"/>
                <w:szCs w:val="24"/>
                <w:lang w:val="sr-Cyrl-RS" w:eastAsia="zh-CN"/>
              </w:rPr>
              <w:t xml:space="preserve"> у %</w:t>
            </w:r>
          </w:p>
        </w:tc>
      </w:tr>
      <w:tr w:rsidR="00FE4FD8" w:rsidRPr="00FE4FD8" w:rsidTr="00FE4FD8">
        <w:tc>
          <w:tcPr>
            <w:tcW w:w="828"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ru-RU" w:eastAsia="zh-CN"/>
              </w:rPr>
            </w:pPr>
            <w:r w:rsidRPr="00FE4FD8">
              <w:rPr>
                <w:rFonts w:eastAsia="Times New Roman" w:cs="Times New Roman"/>
                <w:sz w:val="24"/>
                <w:szCs w:val="24"/>
                <w:lang w:val="sr-Cyrl-RS" w:eastAsia="zh-CN"/>
              </w:rPr>
              <w:t>1</w:t>
            </w:r>
            <w:r w:rsidRPr="00FE4FD8">
              <w:rPr>
                <w:rFonts w:eastAsia="Times New Roman" w:cs="Times New Roman"/>
                <w:sz w:val="24"/>
                <w:szCs w:val="24"/>
                <w:lang w:val="ru-RU" w:eastAsia="zh-CN"/>
              </w:rPr>
              <w:t>.</w:t>
            </w:r>
          </w:p>
        </w:tc>
        <w:tc>
          <w:tcPr>
            <w:tcW w:w="1980"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sr-Cyrl-CS" w:eastAsia="zh-CN"/>
              </w:rPr>
            </w:pPr>
            <w:r w:rsidRPr="00FE4FD8">
              <w:rPr>
                <w:rFonts w:eastAsia="Times New Roman" w:cs="Times New Roman"/>
                <w:sz w:val="24"/>
                <w:szCs w:val="24"/>
                <w:lang w:val="ru-RU" w:eastAsia="zh-CN"/>
              </w:rPr>
              <w:t>Незнатан</w:t>
            </w:r>
          </w:p>
        </w:tc>
        <w:tc>
          <w:tcPr>
            <w:tcW w:w="2942" w:type="dxa"/>
            <w:tcBorders>
              <w:top w:val="single" w:sz="4" w:space="0" w:color="000000"/>
              <w:left w:val="single" w:sz="4" w:space="0" w:color="000000"/>
              <w:bottom w:val="single" w:sz="4" w:space="0" w:color="000000"/>
              <w:right w:val="single" w:sz="4" w:space="0" w:color="000000"/>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sr-Cyrl-RS" w:eastAsia="zh-CN"/>
              </w:rPr>
            </w:pPr>
            <w:r w:rsidRPr="00FE4FD8">
              <w:rPr>
                <w:rFonts w:eastAsia="Times New Roman" w:cs="Times New Roman"/>
                <w:sz w:val="24"/>
                <w:szCs w:val="24"/>
                <w:lang w:val="sr-Cyrl-CS" w:eastAsia="zh-CN"/>
              </w:rPr>
              <w:t>90</w:t>
            </w:r>
            <w:r w:rsidRPr="00FE4FD8">
              <w:rPr>
                <w:rFonts w:eastAsia="Times New Roman" w:cs="Times New Roman"/>
                <w:sz w:val="24"/>
                <w:szCs w:val="24"/>
                <w:lang w:val="sr-Cyrl-RS" w:eastAsia="zh-CN"/>
              </w:rPr>
              <w:t>-100</w:t>
            </w:r>
          </w:p>
        </w:tc>
      </w:tr>
      <w:tr w:rsidR="00FE4FD8" w:rsidRPr="00FE4FD8" w:rsidTr="00FE4FD8">
        <w:tc>
          <w:tcPr>
            <w:tcW w:w="828"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ru-RU" w:eastAsia="zh-CN"/>
              </w:rPr>
            </w:pPr>
            <w:r w:rsidRPr="00FE4FD8">
              <w:rPr>
                <w:rFonts w:eastAsia="Times New Roman" w:cs="Times New Roman"/>
                <w:sz w:val="24"/>
                <w:szCs w:val="24"/>
                <w:lang w:val="sr-Cyrl-RS" w:eastAsia="zh-CN"/>
              </w:rPr>
              <w:t>2</w:t>
            </w:r>
            <w:r w:rsidRPr="00FE4FD8">
              <w:rPr>
                <w:rFonts w:eastAsia="Times New Roman" w:cs="Times New Roman"/>
                <w:sz w:val="24"/>
                <w:szCs w:val="24"/>
                <w:lang w:val="ru-RU" w:eastAsia="zh-CN"/>
              </w:rPr>
              <w:t>.</w:t>
            </w:r>
          </w:p>
        </w:tc>
        <w:tc>
          <w:tcPr>
            <w:tcW w:w="1980"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sr-Cyrl-CS" w:eastAsia="zh-CN"/>
              </w:rPr>
            </w:pPr>
            <w:r w:rsidRPr="00FE4FD8">
              <w:rPr>
                <w:rFonts w:eastAsia="Times New Roman" w:cs="Times New Roman"/>
                <w:sz w:val="24"/>
                <w:szCs w:val="24"/>
                <w:lang w:val="ru-RU" w:eastAsia="zh-CN"/>
              </w:rPr>
              <w:t>Низак</w:t>
            </w:r>
          </w:p>
        </w:tc>
        <w:tc>
          <w:tcPr>
            <w:tcW w:w="2942" w:type="dxa"/>
            <w:tcBorders>
              <w:top w:val="single" w:sz="4" w:space="0" w:color="000000"/>
              <w:left w:val="single" w:sz="4" w:space="0" w:color="000000"/>
              <w:bottom w:val="single" w:sz="4" w:space="0" w:color="000000"/>
              <w:right w:val="single" w:sz="4" w:space="0" w:color="000000"/>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sr-Cyrl-RS" w:eastAsia="zh-CN"/>
              </w:rPr>
            </w:pPr>
            <w:r w:rsidRPr="00FE4FD8">
              <w:rPr>
                <w:rFonts w:eastAsia="Times New Roman" w:cs="Times New Roman"/>
                <w:sz w:val="24"/>
                <w:szCs w:val="24"/>
                <w:lang w:val="sr-Cyrl-CS" w:eastAsia="zh-CN"/>
              </w:rPr>
              <w:t>80</w:t>
            </w:r>
            <w:r w:rsidRPr="00FE4FD8">
              <w:rPr>
                <w:rFonts w:eastAsia="Times New Roman" w:cs="Times New Roman"/>
                <w:sz w:val="24"/>
                <w:szCs w:val="24"/>
                <w:lang w:val="sr-Cyrl-RS" w:eastAsia="zh-CN"/>
              </w:rPr>
              <w:t>-</w:t>
            </w:r>
            <w:r w:rsidRPr="00FE4FD8">
              <w:rPr>
                <w:rFonts w:eastAsia="Times New Roman" w:cs="Times New Roman"/>
                <w:sz w:val="24"/>
                <w:szCs w:val="24"/>
                <w:lang w:val="sr-Cyrl-CS" w:eastAsia="zh-CN"/>
              </w:rPr>
              <w:t>90</w:t>
            </w:r>
          </w:p>
        </w:tc>
      </w:tr>
      <w:tr w:rsidR="00FE4FD8" w:rsidRPr="00FE4FD8" w:rsidTr="00FE4FD8">
        <w:tc>
          <w:tcPr>
            <w:tcW w:w="828"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ru-RU" w:eastAsia="zh-CN"/>
              </w:rPr>
            </w:pPr>
            <w:r w:rsidRPr="00FE4FD8">
              <w:rPr>
                <w:rFonts w:eastAsia="Times New Roman" w:cs="Times New Roman"/>
                <w:sz w:val="24"/>
                <w:szCs w:val="24"/>
                <w:lang w:val="sr-Cyrl-RS" w:eastAsia="zh-CN"/>
              </w:rPr>
              <w:t>3</w:t>
            </w:r>
            <w:r w:rsidRPr="00FE4FD8">
              <w:rPr>
                <w:rFonts w:eastAsia="Times New Roman" w:cs="Times New Roman"/>
                <w:sz w:val="24"/>
                <w:szCs w:val="24"/>
                <w:lang w:val="ru-RU" w:eastAsia="zh-CN"/>
              </w:rPr>
              <w:t>.</w:t>
            </w:r>
          </w:p>
        </w:tc>
        <w:tc>
          <w:tcPr>
            <w:tcW w:w="1980"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sr-Cyrl-CS" w:eastAsia="zh-CN"/>
              </w:rPr>
            </w:pPr>
            <w:r w:rsidRPr="00FE4FD8">
              <w:rPr>
                <w:rFonts w:eastAsia="Times New Roman" w:cs="Times New Roman"/>
                <w:sz w:val="24"/>
                <w:szCs w:val="24"/>
                <w:lang w:val="ru-RU" w:eastAsia="zh-CN"/>
              </w:rPr>
              <w:t>Средњи</w:t>
            </w:r>
          </w:p>
        </w:tc>
        <w:tc>
          <w:tcPr>
            <w:tcW w:w="2942" w:type="dxa"/>
            <w:tcBorders>
              <w:top w:val="single" w:sz="4" w:space="0" w:color="000000"/>
              <w:left w:val="single" w:sz="4" w:space="0" w:color="000000"/>
              <w:bottom w:val="single" w:sz="4" w:space="0" w:color="000000"/>
              <w:right w:val="single" w:sz="4" w:space="0" w:color="000000"/>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sr-Cyrl-RS" w:eastAsia="zh-CN"/>
              </w:rPr>
            </w:pPr>
            <w:r w:rsidRPr="00FE4FD8">
              <w:rPr>
                <w:rFonts w:eastAsia="Times New Roman" w:cs="Times New Roman"/>
                <w:sz w:val="24"/>
                <w:szCs w:val="24"/>
                <w:lang w:val="sr-Cyrl-CS" w:eastAsia="zh-CN"/>
              </w:rPr>
              <w:t>65</w:t>
            </w:r>
            <w:r w:rsidRPr="00FE4FD8">
              <w:rPr>
                <w:rFonts w:eastAsia="Times New Roman" w:cs="Times New Roman"/>
                <w:sz w:val="24"/>
                <w:szCs w:val="24"/>
                <w:lang w:val="sr-Cyrl-RS" w:eastAsia="zh-CN"/>
              </w:rPr>
              <w:t>-</w:t>
            </w:r>
            <w:r w:rsidRPr="00FE4FD8">
              <w:rPr>
                <w:rFonts w:eastAsia="Times New Roman" w:cs="Times New Roman"/>
                <w:sz w:val="24"/>
                <w:szCs w:val="24"/>
                <w:lang w:val="sr-Cyrl-CS" w:eastAsia="zh-CN"/>
              </w:rPr>
              <w:t>80</w:t>
            </w:r>
          </w:p>
        </w:tc>
      </w:tr>
      <w:tr w:rsidR="00FE4FD8" w:rsidRPr="00FE4FD8" w:rsidTr="00FE4FD8">
        <w:tc>
          <w:tcPr>
            <w:tcW w:w="828"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ru-RU" w:eastAsia="zh-CN"/>
              </w:rPr>
            </w:pPr>
            <w:r w:rsidRPr="00FE4FD8">
              <w:rPr>
                <w:rFonts w:eastAsia="Times New Roman" w:cs="Times New Roman"/>
                <w:sz w:val="24"/>
                <w:szCs w:val="24"/>
                <w:lang w:val="sr-Cyrl-RS" w:eastAsia="zh-CN"/>
              </w:rPr>
              <w:t>4</w:t>
            </w:r>
            <w:r w:rsidRPr="00FE4FD8">
              <w:rPr>
                <w:rFonts w:eastAsia="Times New Roman" w:cs="Times New Roman"/>
                <w:sz w:val="24"/>
                <w:szCs w:val="24"/>
                <w:lang w:val="ru-RU" w:eastAsia="zh-CN"/>
              </w:rPr>
              <w:t>.</w:t>
            </w:r>
          </w:p>
        </w:tc>
        <w:tc>
          <w:tcPr>
            <w:tcW w:w="1980"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sr-Cyrl-CS" w:eastAsia="zh-CN"/>
              </w:rPr>
            </w:pPr>
            <w:r w:rsidRPr="00FE4FD8">
              <w:rPr>
                <w:rFonts w:eastAsia="Times New Roman" w:cs="Times New Roman"/>
                <w:sz w:val="24"/>
                <w:szCs w:val="24"/>
                <w:lang w:val="ru-RU" w:eastAsia="zh-CN"/>
              </w:rPr>
              <w:t xml:space="preserve">Висок </w:t>
            </w:r>
          </w:p>
        </w:tc>
        <w:tc>
          <w:tcPr>
            <w:tcW w:w="2942" w:type="dxa"/>
            <w:tcBorders>
              <w:top w:val="single" w:sz="4" w:space="0" w:color="000000"/>
              <w:left w:val="single" w:sz="4" w:space="0" w:color="000000"/>
              <w:bottom w:val="single" w:sz="4" w:space="0" w:color="000000"/>
              <w:right w:val="single" w:sz="4" w:space="0" w:color="000000"/>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sr-Cyrl-RS" w:eastAsia="zh-CN"/>
              </w:rPr>
            </w:pPr>
            <w:r w:rsidRPr="00FE4FD8">
              <w:rPr>
                <w:rFonts w:eastAsia="Times New Roman" w:cs="Times New Roman"/>
                <w:sz w:val="24"/>
                <w:szCs w:val="24"/>
                <w:lang w:val="sr-Cyrl-CS" w:eastAsia="zh-CN"/>
              </w:rPr>
              <w:t>50</w:t>
            </w:r>
            <w:r w:rsidRPr="00FE4FD8">
              <w:rPr>
                <w:rFonts w:eastAsia="Times New Roman" w:cs="Times New Roman"/>
                <w:sz w:val="24"/>
                <w:szCs w:val="24"/>
                <w:lang w:val="sr-Cyrl-RS" w:eastAsia="zh-CN"/>
              </w:rPr>
              <w:t>-</w:t>
            </w:r>
            <w:r w:rsidRPr="00FE4FD8">
              <w:rPr>
                <w:rFonts w:eastAsia="Times New Roman" w:cs="Times New Roman"/>
                <w:sz w:val="24"/>
                <w:szCs w:val="24"/>
                <w:lang w:val="sr-Cyrl-CS" w:eastAsia="zh-CN"/>
              </w:rPr>
              <w:t>65</w:t>
            </w:r>
          </w:p>
        </w:tc>
      </w:tr>
      <w:tr w:rsidR="00FE4FD8" w:rsidRPr="00FE4FD8" w:rsidTr="00FE4FD8">
        <w:tc>
          <w:tcPr>
            <w:tcW w:w="828"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ru-RU" w:eastAsia="zh-CN"/>
              </w:rPr>
            </w:pPr>
            <w:r w:rsidRPr="00FE4FD8">
              <w:rPr>
                <w:rFonts w:eastAsia="Times New Roman" w:cs="Times New Roman"/>
                <w:sz w:val="24"/>
                <w:szCs w:val="24"/>
                <w:lang w:val="sr-Cyrl-RS" w:eastAsia="zh-CN"/>
              </w:rPr>
              <w:t>5</w:t>
            </w:r>
            <w:r w:rsidRPr="00FE4FD8">
              <w:rPr>
                <w:rFonts w:eastAsia="Times New Roman" w:cs="Times New Roman"/>
                <w:sz w:val="24"/>
                <w:szCs w:val="24"/>
                <w:lang w:val="ru-RU" w:eastAsia="zh-CN"/>
              </w:rPr>
              <w:t>.</w:t>
            </w:r>
          </w:p>
        </w:tc>
        <w:tc>
          <w:tcPr>
            <w:tcW w:w="1980" w:type="dxa"/>
            <w:tcBorders>
              <w:top w:val="single" w:sz="4" w:space="0" w:color="000000"/>
              <w:left w:val="single" w:sz="4" w:space="0" w:color="000000"/>
              <w:bottom w:val="single" w:sz="4" w:space="0" w:color="000000"/>
              <w:right w:val="nil"/>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sr-Cyrl-CS" w:eastAsia="zh-CN"/>
              </w:rPr>
            </w:pPr>
            <w:r w:rsidRPr="00FE4FD8">
              <w:rPr>
                <w:rFonts w:eastAsia="Times New Roman" w:cs="Times New Roman"/>
                <w:sz w:val="24"/>
                <w:szCs w:val="24"/>
                <w:lang w:val="ru-RU" w:eastAsia="zh-CN"/>
              </w:rPr>
              <w:t>Критичан</w:t>
            </w:r>
          </w:p>
        </w:tc>
        <w:tc>
          <w:tcPr>
            <w:tcW w:w="2942" w:type="dxa"/>
            <w:tcBorders>
              <w:top w:val="single" w:sz="4" w:space="0" w:color="000000"/>
              <w:left w:val="single" w:sz="4" w:space="0" w:color="000000"/>
              <w:bottom w:val="single" w:sz="4" w:space="0" w:color="000000"/>
              <w:right w:val="single" w:sz="4" w:space="0" w:color="000000"/>
            </w:tcBorders>
            <w:hideMark/>
          </w:tcPr>
          <w:p w:rsidR="00FE4FD8" w:rsidRPr="00FE4FD8" w:rsidRDefault="00FE4FD8" w:rsidP="00FE4FD8">
            <w:pPr>
              <w:suppressAutoHyphens/>
              <w:spacing w:after="0" w:line="240" w:lineRule="auto"/>
              <w:ind w:left="-195" w:right="-240"/>
              <w:jc w:val="center"/>
              <w:rPr>
                <w:rFonts w:eastAsia="Times New Roman" w:cs="Times New Roman"/>
                <w:sz w:val="24"/>
                <w:szCs w:val="24"/>
                <w:lang w:val="en-US" w:eastAsia="zh-CN"/>
              </w:rPr>
            </w:pPr>
            <w:r w:rsidRPr="00FE4FD8">
              <w:rPr>
                <w:rFonts w:eastAsia="Times New Roman" w:cs="Times New Roman"/>
                <w:sz w:val="24"/>
                <w:szCs w:val="24"/>
                <w:lang w:val="sr-Cyrl-CS" w:eastAsia="zh-CN"/>
              </w:rPr>
              <w:t>5</w:t>
            </w:r>
            <w:r w:rsidRPr="00FE4FD8">
              <w:rPr>
                <w:rFonts w:eastAsia="Times New Roman" w:cs="Times New Roman"/>
                <w:sz w:val="24"/>
                <w:szCs w:val="24"/>
                <w:lang w:val="sr-Cyrl-RS" w:eastAsia="zh-CN"/>
              </w:rPr>
              <w:t>0 и мање</w:t>
            </w:r>
          </w:p>
        </w:tc>
      </w:tr>
    </w:tbl>
    <w:p w:rsidR="00FE4FD8" w:rsidRPr="00FE4FD8" w:rsidRDefault="00FE4FD8" w:rsidP="00FE4FD8">
      <w:pPr>
        <w:suppressAutoHyphens/>
        <w:spacing w:after="0" w:line="240" w:lineRule="auto"/>
        <w:ind w:left="-195" w:right="-240"/>
        <w:jc w:val="center"/>
        <w:rPr>
          <w:rFonts w:eastAsia="Times New Roman" w:cs="Times New Roman"/>
          <w:sz w:val="24"/>
          <w:szCs w:val="24"/>
          <w:lang w:val="en-US" w:eastAsia="zh-CN"/>
        </w:rPr>
      </w:pPr>
    </w:p>
    <w:p w:rsidR="00FE4FD8" w:rsidRPr="00FE4FD8" w:rsidRDefault="00FE4FD8" w:rsidP="00FE4FD8">
      <w:pPr>
        <w:suppressAutoHyphens/>
        <w:spacing w:after="0" w:line="240" w:lineRule="auto"/>
        <w:ind w:left="-195" w:right="-240"/>
        <w:jc w:val="center"/>
        <w:rPr>
          <w:rFonts w:eastAsia="Times New Roman" w:cs="Times New Roman"/>
          <w:sz w:val="24"/>
          <w:szCs w:val="24"/>
          <w:lang w:val="en-US" w:eastAsia="zh-CN"/>
        </w:rPr>
      </w:pPr>
    </w:p>
    <w:p w:rsidR="00FE4FD8" w:rsidRPr="00FE4FD8" w:rsidRDefault="00FE4FD8" w:rsidP="00FE4FD8">
      <w:pPr>
        <w:suppressAutoHyphens/>
        <w:spacing w:after="0" w:line="240" w:lineRule="auto"/>
        <w:ind w:left="-195" w:right="-240"/>
        <w:jc w:val="both"/>
        <w:rPr>
          <w:rFonts w:eastAsia="Calibri" w:cs="Times New Roman"/>
          <w:b/>
          <w:sz w:val="24"/>
          <w:szCs w:val="24"/>
          <w:lang w:val="sr-Cyrl-CS" w:eastAsia="zh-CN"/>
        </w:rPr>
      </w:pPr>
      <w:r w:rsidRPr="00FE4FD8">
        <w:rPr>
          <w:rFonts w:eastAsia="Calibri" w:cs="Times New Roman"/>
          <w:b/>
          <w:bCs/>
          <w:sz w:val="24"/>
          <w:szCs w:val="24"/>
          <w:u w:val="single"/>
          <w:lang w:val="sr-Cyrl-RS" w:eastAsia="zh-CN"/>
        </w:rPr>
        <w:t>НАПОМЕНА</w:t>
      </w:r>
      <w:r w:rsidRPr="00FE4FD8">
        <w:rPr>
          <w:rFonts w:eastAsia="Calibri" w:cs="Times New Roman"/>
          <w:b/>
          <w:sz w:val="24"/>
          <w:szCs w:val="24"/>
          <w:lang w:val="sr-Cyrl-RS" w:eastAsia="zh-CN"/>
        </w:rPr>
        <w:t>: Лажн</w:t>
      </w:r>
      <w:r w:rsidRPr="00FE4FD8">
        <w:rPr>
          <w:rFonts w:eastAsia="Calibri" w:cs="Times New Roman"/>
          <w:b/>
          <w:sz w:val="24"/>
          <w:szCs w:val="24"/>
          <w:lang w:val="sr-Latn-CS" w:eastAsia="zh-CN"/>
        </w:rPr>
        <w:t xml:space="preserve">о приказивање </w:t>
      </w:r>
      <w:r w:rsidRPr="00FE4FD8">
        <w:rPr>
          <w:rFonts w:eastAsia="Calibri" w:cs="Times New Roman"/>
          <w:b/>
          <w:sz w:val="24"/>
          <w:szCs w:val="24"/>
          <w:lang w:val="sr-Cyrl-RS" w:eastAsia="zh-CN"/>
        </w:rPr>
        <w:t xml:space="preserve">или прикривање </w:t>
      </w:r>
      <w:r w:rsidRPr="00FE4FD8">
        <w:rPr>
          <w:rFonts w:eastAsia="Calibri" w:cs="Times New Roman"/>
          <w:b/>
          <w:sz w:val="24"/>
          <w:szCs w:val="24"/>
          <w:lang w:val="sr-Latn-CS" w:eastAsia="zh-CN"/>
        </w:rPr>
        <w:t xml:space="preserve">чињеница у </w:t>
      </w:r>
      <w:r w:rsidRPr="00FE4FD8">
        <w:rPr>
          <w:rFonts w:eastAsia="Calibri" w:cs="Times New Roman"/>
          <w:b/>
          <w:sz w:val="24"/>
          <w:szCs w:val="24"/>
          <w:lang w:val="sr-Cyrl-CS" w:eastAsia="zh-CN"/>
        </w:rPr>
        <w:t xml:space="preserve">контролној листи </w:t>
      </w:r>
      <w:r w:rsidRPr="00FE4FD8">
        <w:rPr>
          <w:rFonts w:eastAsia="Calibri" w:cs="Times New Roman"/>
          <w:b/>
          <w:sz w:val="24"/>
          <w:szCs w:val="24"/>
          <w:lang w:val="sr-Latn-CS" w:eastAsia="zh-CN"/>
        </w:rPr>
        <w:t xml:space="preserve">повлачи са собом </w:t>
      </w:r>
      <w:r w:rsidRPr="00FE4FD8">
        <w:rPr>
          <w:rFonts w:eastAsia="Calibri" w:cs="Times New Roman"/>
          <w:b/>
          <w:sz w:val="24"/>
          <w:szCs w:val="24"/>
          <w:lang w:val="sr-Cyrl-RS" w:eastAsia="zh-CN"/>
        </w:rPr>
        <w:t xml:space="preserve">одговарајуће правне </w:t>
      </w:r>
      <w:r w:rsidRPr="00FE4FD8">
        <w:rPr>
          <w:rFonts w:eastAsia="Calibri" w:cs="Times New Roman"/>
          <w:b/>
          <w:sz w:val="24"/>
          <w:szCs w:val="24"/>
          <w:lang w:val="sr-Latn-CS" w:eastAsia="zh-CN"/>
        </w:rPr>
        <w:t>последице због састављања исправе неистините садржине</w:t>
      </w:r>
      <w:r w:rsidRPr="00FE4FD8">
        <w:rPr>
          <w:rFonts w:eastAsia="Calibri" w:cs="Times New Roman"/>
          <w:b/>
          <w:sz w:val="24"/>
          <w:szCs w:val="24"/>
          <w:lang w:val="sr-Cyrl-RS" w:eastAsia="zh-CN"/>
        </w:rPr>
        <w:t xml:space="preserve"> </w:t>
      </w:r>
      <w:r w:rsidRPr="00FE4FD8">
        <w:rPr>
          <w:rFonts w:eastAsia="Calibri" w:cs="Times New Roman"/>
          <w:b/>
          <w:sz w:val="24"/>
          <w:szCs w:val="24"/>
          <w:shd w:val="clear" w:color="auto" w:fill="FFFFFF"/>
          <w:lang w:val="sr-Latn-CS" w:eastAsia="zh-CN"/>
        </w:rPr>
        <w:t>ради довођења надлежног органа у заблуду и стављања надзираног субјекта у повољнији положај</w:t>
      </w:r>
      <w:r w:rsidRPr="00FE4FD8">
        <w:rPr>
          <w:rFonts w:eastAsia="Calibri" w:cs="Times New Roman"/>
          <w:b/>
          <w:sz w:val="24"/>
          <w:szCs w:val="24"/>
          <w:lang w:val="sr-Latn-CS" w:eastAsia="zh-CN"/>
        </w:rPr>
        <w:t>.</w:t>
      </w:r>
    </w:p>
    <w:p w:rsidR="00FE4FD8" w:rsidRPr="00FE4FD8" w:rsidRDefault="00FE4FD8" w:rsidP="00FE4FD8">
      <w:pPr>
        <w:suppressAutoHyphens/>
        <w:spacing w:after="0" w:line="240" w:lineRule="auto"/>
        <w:ind w:left="-195" w:right="-240"/>
        <w:jc w:val="both"/>
        <w:rPr>
          <w:rFonts w:ascii="Calibri" w:eastAsia="Calibri" w:hAnsi="Calibri" w:cs="Calibri"/>
          <w:lang w:val="ru-RU" w:eastAsia="zh-CN"/>
        </w:rPr>
      </w:pPr>
      <w:r w:rsidRPr="00FE4FD8">
        <w:rPr>
          <w:rFonts w:eastAsia="Calibri" w:cs="Times New Roman"/>
          <w:b/>
          <w:sz w:val="24"/>
          <w:szCs w:val="24"/>
          <w:lang w:val="sr-Cyrl-CS" w:eastAsia="zh-CN"/>
        </w:rPr>
        <w:t>Одговорно лице корисника јавних средства</w:t>
      </w:r>
      <w:r w:rsidRPr="00FE4FD8">
        <w:rPr>
          <w:rFonts w:eastAsia="Calibri" w:cs="Times New Roman"/>
          <w:b/>
          <w:sz w:val="24"/>
          <w:szCs w:val="24"/>
          <w:lang w:val="sr-Cyrl-RS" w:eastAsia="zh-CN"/>
        </w:rPr>
        <w:t xml:space="preserve"> оверава печатом контролну листу, а </w:t>
      </w:r>
      <w:r w:rsidRPr="00FE4FD8">
        <w:rPr>
          <w:rFonts w:eastAsia="Calibri" w:cs="Times New Roman"/>
          <w:b/>
          <w:sz w:val="24"/>
          <w:szCs w:val="24"/>
          <w:lang w:val="sr-Cyrl-CS" w:eastAsia="zh-CN"/>
        </w:rPr>
        <w:t>буџетски</w:t>
      </w:r>
      <w:r w:rsidRPr="00FE4FD8">
        <w:rPr>
          <w:rFonts w:eastAsia="Calibri" w:cs="Times New Roman"/>
          <w:b/>
          <w:sz w:val="24"/>
          <w:szCs w:val="24"/>
          <w:lang w:val="sr-Cyrl-RS" w:eastAsia="zh-CN"/>
        </w:rPr>
        <w:t xml:space="preserve"> инспектор потврђује својим потписом садржину контролне листе.</w:t>
      </w:r>
    </w:p>
    <w:p w:rsidR="00FE4FD8" w:rsidRPr="00FE4FD8" w:rsidRDefault="00FE4FD8" w:rsidP="00FE4FD8">
      <w:pPr>
        <w:suppressAutoHyphens/>
        <w:spacing w:after="0" w:line="240" w:lineRule="auto"/>
        <w:ind w:left="-195" w:right="-240"/>
        <w:rPr>
          <w:rFonts w:eastAsia="Times New Roman" w:cs="Times New Roman"/>
          <w:sz w:val="24"/>
          <w:szCs w:val="24"/>
          <w:lang w:val="ru-RU" w:eastAsia="zh-CN"/>
        </w:rPr>
      </w:pPr>
    </w:p>
    <w:p w:rsidR="00FE4FD8" w:rsidRPr="00FE4FD8" w:rsidRDefault="00FE4FD8" w:rsidP="00FE4FD8">
      <w:pPr>
        <w:suppressAutoHyphens/>
        <w:spacing w:after="0" w:line="240" w:lineRule="auto"/>
        <w:ind w:left="-195" w:right="-240"/>
        <w:rPr>
          <w:rFonts w:eastAsia="Times New Roman" w:cs="Times New Roman"/>
          <w:sz w:val="24"/>
          <w:szCs w:val="24"/>
          <w:lang w:val="ru-RU" w:eastAsia="zh-CN"/>
        </w:rPr>
      </w:pPr>
    </w:p>
    <w:p w:rsidR="00FE4FD8" w:rsidRPr="00FE4FD8" w:rsidRDefault="00FE4FD8" w:rsidP="00FE4FD8">
      <w:pPr>
        <w:suppressAutoHyphens/>
        <w:spacing w:after="0" w:line="240" w:lineRule="auto"/>
        <w:ind w:left="-195" w:right="-240"/>
        <w:rPr>
          <w:rFonts w:eastAsia="Times New Roman" w:cs="Times New Roman"/>
          <w:sz w:val="24"/>
          <w:szCs w:val="24"/>
          <w:lang w:val="ru-RU" w:eastAsia="zh-CN"/>
        </w:rPr>
      </w:pPr>
    </w:p>
    <w:p w:rsidR="00FE4FD8" w:rsidRPr="00FE4FD8" w:rsidRDefault="00FE4FD8" w:rsidP="00FE4FD8">
      <w:pPr>
        <w:suppressAutoHyphens/>
        <w:spacing w:after="0" w:line="240" w:lineRule="auto"/>
        <w:ind w:left="-195" w:right="-240"/>
        <w:rPr>
          <w:rFonts w:eastAsia="Times New Roman" w:cs="Times New Roman"/>
          <w:sz w:val="24"/>
          <w:szCs w:val="24"/>
          <w:lang w:val="sr-Cyrl-RS" w:eastAsia="zh-CN"/>
        </w:rPr>
      </w:pPr>
      <w:r w:rsidRPr="00FE4FD8">
        <w:rPr>
          <w:rFonts w:eastAsia="Times New Roman" w:cs="Times New Roman"/>
          <w:sz w:val="24"/>
          <w:szCs w:val="24"/>
          <w:lang w:val="ru-RU" w:eastAsia="zh-CN"/>
        </w:rPr>
        <w:t xml:space="preserve">                                                                                                          </w:t>
      </w:r>
      <w:r w:rsidR="00E2591E">
        <w:rPr>
          <w:rFonts w:eastAsia="Times New Roman" w:cs="Times New Roman"/>
          <w:sz w:val="24"/>
          <w:szCs w:val="24"/>
          <w:lang w:val="ru-RU" w:eastAsia="zh-CN"/>
        </w:rPr>
        <w:t xml:space="preserve">          </w:t>
      </w:r>
      <w:r w:rsidRPr="00FE4FD8">
        <w:rPr>
          <w:rFonts w:eastAsia="Times New Roman" w:cs="Times New Roman"/>
          <w:sz w:val="24"/>
          <w:szCs w:val="24"/>
          <w:lang w:val="sr-Cyrl-CS" w:eastAsia="zh-CN"/>
        </w:rPr>
        <w:t>Одговорно лице</w:t>
      </w:r>
    </w:p>
    <w:p w:rsidR="00FE4FD8" w:rsidRPr="00FE4FD8" w:rsidRDefault="00FE4FD8" w:rsidP="00FE4FD8">
      <w:pPr>
        <w:suppressAutoHyphens/>
        <w:spacing w:after="0" w:line="240" w:lineRule="auto"/>
        <w:ind w:left="-195" w:right="-240"/>
        <w:rPr>
          <w:rFonts w:eastAsia="Times New Roman" w:cs="Times New Roman"/>
          <w:sz w:val="24"/>
          <w:szCs w:val="24"/>
          <w:lang w:val="en-US" w:eastAsia="zh-CN"/>
        </w:rPr>
      </w:pPr>
      <w:r w:rsidRPr="00FE4FD8">
        <w:rPr>
          <w:rFonts w:eastAsia="Times New Roman" w:cs="Times New Roman"/>
          <w:sz w:val="24"/>
          <w:szCs w:val="24"/>
          <w:lang w:val="sr-Cyrl-RS" w:eastAsia="zh-CN"/>
        </w:rPr>
        <w:t xml:space="preserve">    </w:t>
      </w:r>
      <w:r w:rsidRPr="00FE4FD8">
        <w:rPr>
          <w:rFonts w:eastAsia="Times New Roman" w:cs="Times New Roman"/>
          <w:sz w:val="24"/>
          <w:szCs w:val="24"/>
          <w:lang w:val="sr-Cyrl-CS" w:eastAsia="zh-CN"/>
        </w:rPr>
        <w:t>Буџетски инспектор</w:t>
      </w:r>
      <w:r w:rsidRPr="00FE4FD8">
        <w:rPr>
          <w:rFonts w:eastAsia="Times New Roman" w:cs="Times New Roman"/>
          <w:sz w:val="24"/>
          <w:szCs w:val="24"/>
          <w:lang w:val="sr-Cyrl-RS" w:eastAsia="zh-CN"/>
        </w:rPr>
        <w:t xml:space="preserve">                                        </w:t>
      </w:r>
      <w:r w:rsidRPr="00FE4FD8">
        <w:rPr>
          <w:rFonts w:eastAsia="Times New Roman" w:cs="Times New Roman"/>
          <w:sz w:val="24"/>
          <w:szCs w:val="24"/>
          <w:lang w:val="ru-RU" w:eastAsia="zh-CN"/>
        </w:rPr>
        <w:t>М.П.</w:t>
      </w:r>
      <w:r w:rsidRPr="00FE4FD8">
        <w:rPr>
          <w:rFonts w:eastAsia="Times New Roman" w:cs="Times New Roman"/>
          <w:sz w:val="24"/>
          <w:szCs w:val="24"/>
          <w:lang w:val="sr-Cyrl-RS" w:eastAsia="zh-CN"/>
        </w:rPr>
        <w:t xml:space="preserve">         </w:t>
      </w:r>
      <w:r w:rsidR="00E2591E">
        <w:rPr>
          <w:rFonts w:eastAsia="Times New Roman" w:cs="Times New Roman"/>
          <w:sz w:val="24"/>
          <w:szCs w:val="24"/>
          <w:lang w:val="sr-Cyrl-RS" w:eastAsia="zh-CN"/>
        </w:rPr>
        <w:t xml:space="preserve">          </w:t>
      </w:r>
      <w:r w:rsidRPr="00FE4FD8">
        <w:rPr>
          <w:rFonts w:eastAsia="Times New Roman" w:cs="Times New Roman"/>
          <w:sz w:val="24"/>
          <w:szCs w:val="24"/>
          <w:lang w:val="sr-Cyrl-CS" w:eastAsia="zh-CN"/>
        </w:rPr>
        <w:t>корисника јавних срестава</w:t>
      </w:r>
      <w:r w:rsidRPr="00FE4FD8">
        <w:rPr>
          <w:rFonts w:eastAsia="Times New Roman" w:cs="Times New Roman"/>
          <w:sz w:val="24"/>
          <w:szCs w:val="24"/>
          <w:lang w:val="sr-Cyrl-RS" w:eastAsia="zh-CN"/>
        </w:rPr>
        <w:t xml:space="preserve">        </w:t>
      </w:r>
    </w:p>
    <w:p w:rsidR="00FE4FD8" w:rsidRPr="00FE4FD8" w:rsidRDefault="00FE4FD8" w:rsidP="00FE4FD8">
      <w:pPr>
        <w:suppressAutoHyphens/>
        <w:spacing w:after="0" w:line="240" w:lineRule="auto"/>
        <w:ind w:left="-195" w:right="-240"/>
        <w:rPr>
          <w:rFonts w:eastAsia="Times New Roman" w:cs="Times New Roman"/>
          <w:sz w:val="24"/>
          <w:szCs w:val="24"/>
          <w:lang w:val="en-US" w:eastAsia="zh-CN"/>
        </w:rPr>
      </w:pPr>
    </w:p>
    <w:p w:rsidR="00FE4FD8" w:rsidRPr="00FE4FD8" w:rsidRDefault="00FE4FD8" w:rsidP="00FE4FD8">
      <w:pPr>
        <w:suppressAutoHyphens/>
        <w:spacing w:after="0" w:line="240" w:lineRule="auto"/>
        <w:ind w:left="-195" w:right="-240"/>
        <w:rPr>
          <w:rFonts w:eastAsia="Times New Roman" w:cs="Times New Roman"/>
          <w:sz w:val="24"/>
          <w:szCs w:val="24"/>
          <w:lang w:val="en-US" w:eastAsia="zh-CN"/>
        </w:rPr>
      </w:pPr>
      <w:r w:rsidRPr="00FE4FD8">
        <w:rPr>
          <w:rFonts w:eastAsia="Times New Roman" w:cs="Times New Roman"/>
          <w:sz w:val="24"/>
          <w:szCs w:val="24"/>
          <w:lang w:val="sr-Cyrl-RS" w:eastAsia="zh-CN"/>
        </w:rPr>
        <w:t xml:space="preserve">    _________________</w:t>
      </w:r>
      <w:r w:rsidRPr="00FE4FD8">
        <w:rPr>
          <w:rFonts w:eastAsia="Times New Roman" w:cs="Times New Roman"/>
          <w:sz w:val="24"/>
          <w:szCs w:val="24"/>
          <w:lang w:val="ru-RU" w:eastAsia="zh-CN"/>
        </w:rPr>
        <w:t xml:space="preserve"> </w:t>
      </w:r>
      <w:r w:rsidRPr="00FE4FD8">
        <w:rPr>
          <w:rFonts w:eastAsia="Times New Roman" w:cs="Times New Roman"/>
          <w:sz w:val="24"/>
          <w:szCs w:val="24"/>
          <w:lang w:val="sr-Cyrl-RS" w:eastAsia="zh-CN"/>
        </w:rPr>
        <w:tab/>
      </w:r>
      <w:r w:rsidRPr="00FE4FD8">
        <w:rPr>
          <w:rFonts w:eastAsia="Times New Roman" w:cs="Times New Roman"/>
          <w:sz w:val="24"/>
          <w:szCs w:val="24"/>
          <w:lang w:val="sr-Cyrl-RS" w:eastAsia="zh-CN"/>
        </w:rPr>
        <w:tab/>
      </w:r>
      <w:r w:rsidRPr="00FE4FD8">
        <w:rPr>
          <w:rFonts w:eastAsia="Times New Roman" w:cs="Times New Roman"/>
          <w:sz w:val="24"/>
          <w:szCs w:val="24"/>
          <w:lang w:val="sr-Cyrl-RS" w:eastAsia="zh-CN"/>
        </w:rPr>
        <w:tab/>
      </w:r>
      <w:r w:rsidRPr="00FE4FD8">
        <w:rPr>
          <w:rFonts w:eastAsia="Times New Roman" w:cs="Times New Roman"/>
          <w:sz w:val="24"/>
          <w:szCs w:val="24"/>
          <w:lang w:val="sr-Cyrl-RS" w:eastAsia="zh-CN"/>
        </w:rPr>
        <w:tab/>
      </w:r>
      <w:r w:rsidRPr="00FE4FD8">
        <w:rPr>
          <w:rFonts w:eastAsia="Times New Roman" w:cs="Times New Roman"/>
          <w:sz w:val="24"/>
          <w:szCs w:val="24"/>
          <w:lang w:val="sr-Cyrl-RS" w:eastAsia="zh-CN"/>
        </w:rPr>
        <w:tab/>
        <w:t xml:space="preserve">             ____________________</w:t>
      </w:r>
    </w:p>
    <w:p w:rsidR="00FE4FD8" w:rsidRPr="00FE4FD8" w:rsidRDefault="00FE4FD8" w:rsidP="00FE4FD8">
      <w:pPr>
        <w:rPr>
          <w:rFonts w:ascii="Calibri" w:eastAsia="Calibri" w:hAnsi="Calibri" w:cs="Times New Roman"/>
          <w:lang w:val="en-US"/>
        </w:rPr>
      </w:pPr>
    </w:p>
    <w:p w:rsidR="004C3489" w:rsidRDefault="004C3489"/>
    <w:sectPr w:rsidR="004C3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D8"/>
    <w:rsid w:val="004C3489"/>
    <w:rsid w:val="00B93BFB"/>
    <w:rsid w:val="00E02668"/>
    <w:rsid w:val="00E2591E"/>
    <w:rsid w:val="00FE4FD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E4FD8"/>
  </w:style>
  <w:style w:type="paragraph" w:styleId="Header">
    <w:name w:val="header"/>
    <w:basedOn w:val="Normal"/>
    <w:link w:val="HeaderChar1"/>
    <w:semiHidden/>
    <w:unhideWhenUsed/>
    <w:rsid w:val="00FE4FD8"/>
    <w:pPr>
      <w:suppressLineNumbers/>
      <w:tabs>
        <w:tab w:val="center" w:pos="4320"/>
        <w:tab w:val="right" w:pos="8640"/>
      </w:tabs>
      <w:suppressAutoHyphens/>
      <w:spacing w:after="0" w:line="240" w:lineRule="auto"/>
    </w:pPr>
    <w:rPr>
      <w:rFonts w:eastAsia="Times New Roman" w:cs="Times New Roman"/>
      <w:sz w:val="24"/>
      <w:szCs w:val="24"/>
      <w:lang w:val="en-US" w:eastAsia="zh-CN"/>
    </w:rPr>
  </w:style>
  <w:style w:type="character" w:customStyle="1" w:styleId="HeaderChar">
    <w:name w:val="Header Char"/>
    <w:basedOn w:val="DefaultParagraphFont"/>
    <w:semiHidden/>
    <w:rsid w:val="00FE4FD8"/>
  </w:style>
  <w:style w:type="paragraph" w:styleId="Footer">
    <w:name w:val="footer"/>
    <w:basedOn w:val="Normal"/>
    <w:link w:val="FooterChar"/>
    <w:uiPriority w:val="99"/>
    <w:semiHidden/>
    <w:unhideWhenUsed/>
    <w:rsid w:val="00FE4FD8"/>
    <w:pPr>
      <w:suppressLineNumbers/>
      <w:tabs>
        <w:tab w:val="center" w:pos="4819"/>
        <w:tab w:val="right" w:pos="9638"/>
      </w:tabs>
      <w:suppressAutoHyphens/>
      <w:spacing w:after="0" w:line="240" w:lineRule="auto"/>
    </w:pPr>
    <w:rPr>
      <w:rFonts w:eastAsia="Times New Roman" w:cs="Times New Roman"/>
      <w:sz w:val="24"/>
      <w:szCs w:val="24"/>
      <w:lang w:val="en-US" w:eastAsia="zh-CN"/>
    </w:rPr>
  </w:style>
  <w:style w:type="character" w:customStyle="1" w:styleId="FooterChar">
    <w:name w:val="Footer Char"/>
    <w:basedOn w:val="DefaultParagraphFont"/>
    <w:link w:val="Footer"/>
    <w:uiPriority w:val="99"/>
    <w:semiHidden/>
    <w:rsid w:val="00FE4FD8"/>
    <w:rPr>
      <w:rFonts w:eastAsia="Times New Roman" w:cs="Times New Roman"/>
      <w:sz w:val="24"/>
      <w:szCs w:val="24"/>
      <w:lang w:val="en-US" w:eastAsia="zh-CN"/>
    </w:rPr>
  </w:style>
  <w:style w:type="paragraph" w:styleId="Caption">
    <w:name w:val="caption"/>
    <w:basedOn w:val="Normal"/>
    <w:semiHidden/>
    <w:unhideWhenUsed/>
    <w:qFormat/>
    <w:rsid w:val="00FE4FD8"/>
    <w:pPr>
      <w:suppressLineNumbers/>
      <w:suppressAutoHyphens/>
      <w:spacing w:before="120" w:after="120" w:line="240" w:lineRule="auto"/>
    </w:pPr>
    <w:rPr>
      <w:rFonts w:eastAsia="Times New Roman" w:cs="Mangal"/>
      <w:i/>
      <w:iCs/>
      <w:sz w:val="24"/>
      <w:szCs w:val="24"/>
      <w:lang w:val="en-US" w:eastAsia="zh-CN"/>
    </w:rPr>
  </w:style>
  <w:style w:type="paragraph" w:styleId="BodyText">
    <w:name w:val="Body Text"/>
    <w:basedOn w:val="Normal"/>
    <w:link w:val="BodyTextChar"/>
    <w:semiHidden/>
    <w:unhideWhenUsed/>
    <w:rsid w:val="00FE4FD8"/>
    <w:pPr>
      <w:suppressAutoHyphens/>
      <w:spacing w:after="120" w:line="240" w:lineRule="auto"/>
    </w:pPr>
    <w:rPr>
      <w:rFonts w:eastAsia="Times New Roman" w:cs="Times New Roman"/>
      <w:sz w:val="24"/>
      <w:szCs w:val="24"/>
      <w:lang w:val="en-US" w:eastAsia="zh-CN"/>
    </w:rPr>
  </w:style>
  <w:style w:type="character" w:customStyle="1" w:styleId="BodyTextChar">
    <w:name w:val="Body Text Char"/>
    <w:basedOn w:val="DefaultParagraphFont"/>
    <w:link w:val="BodyText"/>
    <w:semiHidden/>
    <w:rsid w:val="00FE4FD8"/>
    <w:rPr>
      <w:rFonts w:eastAsia="Times New Roman" w:cs="Times New Roman"/>
      <w:sz w:val="24"/>
      <w:szCs w:val="24"/>
      <w:lang w:val="en-US" w:eastAsia="zh-CN"/>
    </w:rPr>
  </w:style>
  <w:style w:type="paragraph" w:styleId="List">
    <w:name w:val="List"/>
    <w:basedOn w:val="BodyText"/>
    <w:semiHidden/>
    <w:unhideWhenUsed/>
    <w:rsid w:val="00FE4FD8"/>
    <w:rPr>
      <w:rFonts w:cs="Mangal"/>
    </w:rPr>
  </w:style>
  <w:style w:type="paragraph" w:styleId="BalloonText">
    <w:name w:val="Balloon Text"/>
    <w:basedOn w:val="Normal"/>
    <w:link w:val="BalloonTextChar"/>
    <w:uiPriority w:val="99"/>
    <w:semiHidden/>
    <w:unhideWhenUsed/>
    <w:rsid w:val="00FE4FD8"/>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FE4FD8"/>
    <w:rPr>
      <w:rFonts w:ascii="Tahoma" w:eastAsia="Calibri" w:hAnsi="Tahoma" w:cs="Tahoma"/>
      <w:sz w:val="16"/>
      <w:szCs w:val="16"/>
      <w:lang w:val="en-US"/>
    </w:rPr>
  </w:style>
  <w:style w:type="paragraph" w:customStyle="1" w:styleId="Heading">
    <w:name w:val="Heading"/>
    <w:basedOn w:val="Normal"/>
    <w:next w:val="BodyText"/>
    <w:rsid w:val="00FE4FD8"/>
    <w:pPr>
      <w:keepNext/>
      <w:suppressAutoHyphens/>
      <w:spacing w:before="240" w:after="120" w:line="240" w:lineRule="auto"/>
    </w:pPr>
    <w:rPr>
      <w:rFonts w:ascii="Arial" w:eastAsia="Lucida Sans Unicode" w:hAnsi="Arial" w:cs="Mangal"/>
      <w:sz w:val="28"/>
      <w:szCs w:val="28"/>
      <w:lang w:val="en-US" w:eastAsia="zh-CN"/>
    </w:rPr>
  </w:style>
  <w:style w:type="paragraph" w:customStyle="1" w:styleId="Index">
    <w:name w:val="Index"/>
    <w:basedOn w:val="Normal"/>
    <w:rsid w:val="00FE4FD8"/>
    <w:pPr>
      <w:suppressLineNumbers/>
      <w:suppressAutoHyphens/>
      <w:spacing w:after="0" w:line="240" w:lineRule="auto"/>
    </w:pPr>
    <w:rPr>
      <w:rFonts w:eastAsia="Times New Roman" w:cs="Mangal"/>
      <w:sz w:val="24"/>
      <w:szCs w:val="24"/>
      <w:lang w:val="en-US" w:eastAsia="zh-CN"/>
    </w:rPr>
  </w:style>
  <w:style w:type="paragraph" w:customStyle="1" w:styleId="WW-Default">
    <w:name w:val="WW-Default"/>
    <w:rsid w:val="00FE4FD8"/>
    <w:pPr>
      <w:suppressAutoHyphens/>
      <w:autoSpaceDE w:val="0"/>
      <w:spacing w:after="0" w:line="240" w:lineRule="auto"/>
    </w:pPr>
    <w:rPr>
      <w:rFonts w:eastAsia="SimSun" w:cs="Times New Roman"/>
      <w:color w:val="000000"/>
      <w:sz w:val="24"/>
      <w:szCs w:val="24"/>
      <w:lang w:val="en-US" w:eastAsia="zh-CN"/>
    </w:rPr>
  </w:style>
  <w:style w:type="paragraph" w:customStyle="1" w:styleId="TableContents">
    <w:name w:val="Table Contents"/>
    <w:basedOn w:val="Normal"/>
    <w:rsid w:val="00FE4FD8"/>
    <w:pPr>
      <w:suppressLineNumbers/>
      <w:suppressAutoHyphens/>
      <w:spacing w:after="0" w:line="240" w:lineRule="auto"/>
    </w:pPr>
    <w:rPr>
      <w:rFonts w:eastAsia="Times New Roman" w:cs="Times New Roman"/>
      <w:sz w:val="24"/>
      <w:szCs w:val="24"/>
      <w:lang w:val="en-US" w:eastAsia="zh-CN"/>
    </w:rPr>
  </w:style>
  <w:style w:type="paragraph" w:customStyle="1" w:styleId="TableHeading">
    <w:name w:val="Table Heading"/>
    <w:basedOn w:val="TableContents"/>
    <w:rsid w:val="00FE4FD8"/>
    <w:pPr>
      <w:jc w:val="center"/>
    </w:pPr>
    <w:rPr>
      <w:b/>
      <w:bCs/>
    </w:rPr>
  </w:style>
  <w:style w:type="paragraph" w:customStyle="1" w:styleId="Bezrazmaka">
    <w:name w:val="Bez razmaka"/>
    <w:rsid w:val="00FE4FD8"/>
    <w:pPr>
      <w:suppressAutoHyphens/>
      <w:spacing w:after="0" w:line="240" w:lineRule="auto"/>
    </w:pPr>
    <w:rPr>
      <w:rFonts w:ascii="Calibri" w:eastAsia="Calibri" w:hAnsi="Calibri" w:cs="Calibri"/>
      <w:lang w:val="sr-Latn-CS" w:eastAsia="zh-CN"/>
    </w:rPr>
  </w:style>
  <w:style w:type="paragraph" w:customStyle="1" w:styleId="Normal1">
    <w:name w:val="Normal1"/>
    <w:basedOn w:val="Normal"/>
    <w:rsid w:val="00FE4FD8"/>
    <w:pPr>
      <w:suppressAutoHyphens/>
      <w:spacing w:before="280" w:after="280" w:line="240" w:lineRule="auto"/>
    </w:pPr>
    <w:rPr>
      <w:rFonts w:ascii="Arial" w:eastAsia="Times New Roman" w:hAnsi="Arial" w:cs="Arial"/>
      <w:lang w:val="en-US" w:eastAsia="zh-CN"/>
    </w:rPr>
  </w:style>
  <w:style w:type="character" w:customStyle="1" w:styleId="Absatz-Standardschriftart">
    <w:name w:val="Absatz-Standardschriftart"/>
    <w:rsid w:val="00FE4FD8"/>
  </w:style>
  <w:style w:type="character" w:customStyle="1" w:styleId="WW-Absatz-Standardschriftart">
    <w:name w:val="WW-Absatz-Standardschriftart"/>
    <w:rsid w:val="00FE4FD8"/>
  </w:style>
  <w:style w:type="character" w:customStyle="1" w:styleId="WW-Absatz-Standardschriftart1">
    <w:name w:val="WW-Absatz-Standardschriftart1"/>
    <w:rsid w:val="00FE4FD8"/>
  </w:style>
  <w:style w:type="character" w:customStyle="1" w:styleId="WW-Absatz-Standardschriftart11">
    <w:name w:val="WW-Absatz-Standardschriftart11"/>
    <w:rsid w:val="00FE4FD8"/>
  </w:style>
  <w:style w:type="character" w:customStyle="1" w:styleId="WW-DefaultParagraphFont">
    <w:name w:val="WW-Default Paragraph Font"/>
    <w:rsid w:val="00FE4FD8"/>
  </w:style>
  <w:style w:type="character" w:customStyle="1" w:styleId="WW-Absatz-Standardschriftart111">
    <w:name w:val="WW-Absatz-Standardschriftart111"/>
    <w:rsid w:val="00FE4FD8"/>
  </w:style>
  <w:style w:type="character" w:customStyle="1" w:styleId="WW-Absatz-Standardschriftart1111">
    <w:name w:val="WW-Absatz-Standardschriftart1111"/>
    <w:rsid w:val="00FE4FD8"/>
  </w:style>
  <w:style w:type="character" w:customStyle="1" w:styleId="WW-Absatz-Standardschriftart11111">
    <w:name w:val="WW-Absatz-Standardschriftart11111"/>
    <w:rsid w:val="00FE4FD8"/>
  </w:style>
  <w:style w:type="character" w:customStyle="1" w:styleId="WW-Absatz-Standardschriftart111111">
    <w:name w:val="WW-Absatz-Standardschriftart111111"/>
    <w:rsid w:val="00FE4FD8"/>
  </w:style>
  <w:style w:type="character" w:customStyle="1" w:styleId="WW-Absatz-Standardschriftart1111111">
    <w:name w:val="WW-Absatz-Standardschriftart1111111"/>
    <w:rsid w:val="00FE4FD8"/>
  </w:style>
  <w:style w:type="character" w:customStyle="1" w:styleId="WW-Absatz-Standardschriftart11111111">
    <w:name w:val="WW-Absatz-Standardschriftart11111111"/>
    <w:rsid w:val="00FE4FD8"/>
  </w:style>
  <w:style w:type="character" w:customStyle="1" w:styleId="WW-DefaultParagraphFont1">
    <w:name w:val="WW-Default Paragraph Font1"/>
    <w:rsid w:val="00FE4FD8"/>
  </w:style>
  <w:style w:type="character" w:customStyle="1" w:styleId="WW-Absatz-Standardschriftart111111111">
    <w:name w:val="WW-Absatz-Standardschriftart111111111"/>
    <w:rsid w:val="00FE4FD8"/>
  </w:style>
  <w:style w:type="character" w:customStyle="1" w:styleId="WW-Absatz-Standardschriftart1111111111">
    <w:name w:val="WW-Absatz-Standardschriftart1111111111"/>
    <w:rsid w:val="00FE4FD8"/>
  </w:style>
  <w:style w:type="character" w:customStyle="1" w:styleId="WW-Absatz-Standardschriftart11111111111">
    <w:name w:val="WW-Absatz-Standardschriftart11111111111"/>
    <w:rsid w:val="00FE4FD8"/>
  </w:style>
  <w:style w:type="character" w:customStyle="1" w:styleId="WW-Absatz-Standardschriftart111111111111">
    <w:name w:val="WW-Absatz-Standardschriftart111111111111"/>
    <w:rsid w:val="00FE4FD8"/>
  </w:style>
  <w:style w:type="character" w:customStyle="1" w:styleId="WW-Absatz-Standardschriftart1111111111111">
    <w:name w:val="WW-Absatz-Standardschriftart1111111111111"/>
    <w:rsid w:val="00FE4FD8"/>
  </w:style>
  <w:style w:type="character" w:customStyle="1" w:styleId="WW-Absatz-Standardschriftart11111111111111">
    <w:name w:val="WW-Absatz-Standardschriftart11111111111111"/>
    <w:rsid w:val="00FE4FD8"/>
  </w:style>
  <w:style w:type="character" w:customStyle="1" w:styleId="WW-Absatz-Standardschriftart111111111111111">
    <w:name w:val="WW-Absatz-Standardschriftart111111111111111"/>
    <w:rsid w:val="00FE4FD8"/>
  </w:style>
  <w:style w:type="character" w:customStyle="1" w:styleId="WW-Absatz-Standardschriftart1111111111111111">
    <w:name w:val="WW-Absatz-Standardschriftart1111111111111111"/>
    <w:rsid w:val="00FE4FD8"/>
  </w:style>
  <w:style w:type="character" w:customStyle="1" w:styleId="WW-Absatz-Standardschriftart11111111111111111">
    <w:name w:val="WW-Absatz-Standardschriftart11111111111111111"/>
    <w:rsid w:val="00FE4FD8"/>
  </w:style>
  <w:style w:type="character" w:customStyle="1" w:styleId="WW-Absatz-Standardschriftart111111111111111111">
    <w:name w:val="WW-Absatz-Standardschriftart111111111111111111"/>
    <w:rsid w:val="00FE4FD8"/>
  </w:style>
  <w:style w:type="character" w:customStyle="1" w:styleId="WW-Absatz-Standardschriftart1111111111111111111">
    <w:name w:val="WW-Absatz-Standardschriftart1111111111111111111"/>
    <w:rsid w:val="00FE4FD8"/>
  </w:style>
  <w:style w:type="character" w:customStyle="1" w:styleId="WW-Absatz-Standardschriftart11111111111111111111">
    <w:name w:val="WW-Absatz-Standardschriftart11111111111111111111"/>
    <w:rsid w:val="00FE4FD8"/>
  </w:style>
  <w:style w:type="character" w:customStyle="1" w:styleId="WW-Absatz-Standardschriftart111111111111111111111">
    <w:name w:val="WW-Absatz-Standardschriftart111111111111111111111"/>
    <w:rsid w:val="00FE4FD8"/>
  </w:style>
  <w:style w:type="character" w:customStyle="1" w:styleId="WW-DefaultParagraphFont11">
    <w:name w:val="WW-Default Paragraph Font11"/>
    <w:rsid w:val="00FE4FD8"/>
  </w:style>
  <w:style w:type="character" w:customStyle="1" w:styleId="apple-converted-space">
    <w:name w:val="apple-converted-space"/>
    <w:basedOn w:val="WW-DefaultParagraphFont11"/>
    <w:rsid w:val="00FE4FD8"/>
  </w:style>
  <w:style w:type="character" w:customStyle="1" w:styleId="HeaderChar1">
    <w:name w:val="Header Char1"/>
    <w:basedOn w:val="DefaultParagraphFont"/>
    <w:link w:val="Header"/>
    <w:semiHidden/>
    <w:locked/>
    <w:rsid w:val="00FE4FD8"/>
    <w:rPr>
      <w:rFonts w:eastAsia="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E4FD8"/>
  </w:style>
  <w:style w:type="paragraph" w:styleId="Header">
    <w:name w:val="header"/>
    <w:basedOn w:val="Normal"/>
    <w:link w:val="HeaderChar1"/>
    <w:semiHidden/>
    <w:unhideWhenUsed/>
    <w:rsid w:val="00FE4FD8"/>
    <w:pPr>
      <w:suppressLineNumbers/>
      <w:tabs>
        <w:tab w:val="center" w:pos="4320"/>
        <w:tab w:val="right" w:pos="8640"/>
      </w:tabs>
      <w:suppressAutoHyphens/>
      <w:spacing w:after="0" w:line="240" w:lineRule="auto"/>
    </w:pPr>
    <w:rPr>
      <w:rFonts w:eastAsia="Times New Roman" w:cs="Times New Roman"/>
      <w:sz w:val="24"/>
      <w:szCs w:val="24"/>
      <w:lang w:val="en-US" w:eastAsia="zh-CN"/>
    </w:rPr>
  </w:style>
  <w:style w:type="character" w:customStyle="1" w:styleId="HeaderChar">
    <w:name w:val="Header Char"/>
    <w:basedOn w:val="DefaultParagraphFont"/>
    <w:semiHidden/>
    <w:rsid w:val="00FE4FD8"/>
  </w:style>
  <w:style w:type="paragraph" w:styleId="Footer">
    <w:name w:val="footer"/>
    <w:basedOn w:val="Normal"/>
    <w:link w:val="FooterChar"/>
    <w:uiPriority w:val="99"/>
    <w:semiHidden/>
    <w:unhideWhenUsed/>
    <w:rsid w:val="00FE4FD8"/>
    <w:pPr>
      <w:suppressLineNumbers/>
      <w:tabs>
        <w:tab w:val="center" w:pos="4819"/>
        <w:tab w:val="right" w:pos="9638"/>
      </w:tabs>
      <w:suppressAutoHyphens/>
      <w:spacing w:after="0" w:line="240" w:lineRule="auto"/>
    </w:pPr>
    <w:rPr>
      <w:rFonts w:eastAsia="Times New Roman" w:cs="Times New Roman"/>
      <w:sz w:val="24"/>
      <w:szCs w:val="24"/>
      <w:lang w:val="en-US" w:eastAsia="zh-CN"/>
    </w:rPr>
  </w:style>
  <w:style w:type="character" w:customStyle="1" w:styleId="FooterChar">
    <w:name w:val="Footer Char"/>
    <w:basedOn w:val="DefaultParagraphFont"/>
    <w:link w:val="Footer"/>
    <w:uiPriority w:val="99"/>
    <w:semiHidden/>
    <w:rsid w:val="00FE4FD8"/>
    <w:rPr>
      <w:rFonts w:eastAsia="Times New Roman" w:cs="Times New Roman"/>
      <w:sz w:val="24"/>
      <w:szCs w:val="24"/>
      <w:lang w:val="en-US" w:eastAsia="zh-CN"/>
    </w:rPr>
  </w:style>
  <w:style w:type="paragraph" w:styleId="Caption">
    <w:name w:val="caption"/>
    <w:basedOn w:val="Normal"/>
    <w:semiHidden/>
    <w:unhideWhenUsed/>
    <w:qFormat/>
    <w:rsid w:val="00FE4FD8"/>
    <w:pPr>
      <w:suppressLineNumbers/>
      <w:suppressAutoHyphens/>
      <w:spacing w:before="120" w:after="120" w:line="240" w:lineRule="auto"/>
    </w:pPr>
    <w:rPr>
      <w:rFonts w:eastAsia="Times New Roman" w:cs="Mangal"/>
      <w:i/>
      <w:iCs/>
      <w:sz w:val="24"/>
      <w:szCs w:val="24"/>
      <w:lang w:val="en-US" w:eastAsia="zh-CN"/>
    </w:rPr>
  </w:style>
  <w:style w:type="paragraph" w:styleId="BodyText">
    <w:name w:val="Body Text"/>
    <w:basedOn w:val="Normal"/>
    <w:link w:val="BodyTextChar"/>
    <w:semiHidden/>
    <w:unhideWhenUsed/>
    <w:rsid w:val="00FE4FD8"/>
    <w:pPr>
      <w:suppressAutoHyphens/>
      <w:spacing w:after="120" w:line="240" w:lineRule="auto"/>
    </w:pPr>
    <w:rPr>
      <w:rFonts w:eastAsia="Times New Roman" w:cs="Times New Roman"/>
      <w:sz w:val="24"/>
      <w:szCs w:val="24"/>
      <w:lang w:val="en-US" w:eastAsia="zh-CN"/>
    </w:rPr>
  </w:style>
  <w:style w:type="character" w:customStyle="1" w:styleId="BodyTextChar">
    <w:name w:val="Body Text Char"/>
    <w:basedOn w:val="DefaultParagraphFont"/>
    <w:link w:val="BodyText"/>
    <w:semiHidden/>
    <w:rsid w:val="00FE4FD8"/>
    <w:rPr>
      <w:rFonts w:eastAsia="Times New Roman" w:cs="Times New Roman"/>
      <w:sz w:val="24"/>
      <w:szCs w:val="24"/>
      <w:lang w:val="en-US" w:eastAsia="zh-CN"/>
    </w:rPr>
  </w:style>
  <w:style w:type="paragraph" w:styleId="List">
    <w:name w:val="List"/>
    <w:basedOn w:val="BodyText"/>
    <w:semiHidden/>
    <w:unhideWhenUsed/>
    <w:rsid w:val="00FE4FD8"/>
    <w:rPr>
      <w:rFonts w:cs="Mangal"/>
    </w:rPr>
  </w:style>
  <w:style w:type="paragraph" w:styleId="BalloonText">
    <w:name w:val="Balloon Text"/>
    <w:basedOn w:val="Normal"/>
    <w:link w:val="BalloonTextChar"/>
    <w:uiPriority w:val="99"/>
    <w:semiHidden/>
    <w:unhideWhenUsed/>
    <w:rsid w:val="00FE4FD8"/>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FE4FD8"/>
    <w:rPr>
      <w:rFonts w:ascii="Tahoma" w:eastAsia="Calibri" w:hAnsi="Tahoma" w:cs="Tahoma"/>
      <w:sz w:val="16"/>
      <w:szCs w:val="16"/>
      <w:lang w:val="en-US"/>
    </w:rPr>
  </w:style>
  <w:style w:type="paragraph" w:customStyle="1" w:styleId="Heading">
    <w:name w:val="Heading"/>
    <w:basedOn w:val="Normal"/>
    <w:next w:val="BodyText"/>
    <w:rsid w:val="00FE4FD8"/>
    <w:pPr>
      <w:keepNext/>
      <w:suppressAutoHyphens/>
      <w:spacing w:before="240" w:after="120" w:line="240" w:lineRule="auto"/>
    </w:pPr>
    <w:rPr>
      <w:rFonts w:ascii="Arial" w:eastAsia="Lucida Sans Unicode" w:hAnsi="Arial" w:cs="Mangal"/>
      <w:sz w:val="28"/>
      <w:szCs w:val="28"/>
      <w:lang w:val="en-US" w:eastAsia="zh-CN"/>
    </w:rPr>
  </w:style>
  <w:style w:type="paragraph" w:customStyle="1" w:styleId="Index">
    <w:name w:val="Index"/>
    <w:basedOn w:val="Normal"/>
    <w:rsid w:val="00FE4FD8"/>
    <w:pPr>
      <w:suppressLineNumbers/>
      <w:suppressAutoHyphens/>
      <w:spacing w:after="0" w:line="240" w:lineRule="auto"/>
    </w:pPr>
    <w:rPr>
      <w:rFonts w:eastAsia="Times New Roman" w:cs="Mangal"/>
      <w:sz w:val="24"/>
      <w:szCs w:val="24"/>
      <w:lang w:val="en-US" w:eastAsia="zh-CN"/>
    </w:rPr>
  </w:style>
  <w:style w:type="paragraph" w:customStyle="1" w:styleId="WW-Default">
    <w:name w:val="WW-Default"/>
    <w:rsid w:val="00FE4FD8"/>
    <w:pPr>
      <w:suppressAutoHyphens/>
      <w:autoSpaceDE w:val="0"/>
      <w:spacing w:after="0" w:line="240" w:lineRule="auto"/>
    </w:pPr>
    <w:rPr>
      <w:rFonts w:eastAsia="SimSun" w:cs="Times New Roman"/>
      <w:color w:val="000000"/>
      <w:sz w:val="24"/>
      <w:szCs w:val="24"/>
      <w:lang w:val="en-US" w:eastAsia="zh-CN"/>
    </w:rPr>
  </w:style>
  <w:style w:type="paragraph" w:customStyle="1" w:styleId="TableContents">
    <w:name w:val="Table Contents"/>
    <w:basedOn w:val="Normal"/>
    <w:rsid w:val="00FE4FD8"/>
    <w:pPr>
      <w:suppressLineNumbers/>
      <w:suppressAutoHyphens/>
      <w:spacing w:after="0" w:line="240" w:lineRule="auto"/>
    </w:pPr>
    <w:rPr>
      <w:rFonts w:eastAsia="Times New Roman" w:cs="Times New Roman"/>
      <w:sz w:val="24"/>
      <w:szCs w:val="24"/>
      <w:lang w:val="en-US" w:eastAsia="zh-CN"/>
    </w:rPr>
  </w:style>
  <w:style w:type="paragraph" w:customStyle="1" w:styleId="TableHeading">
    <w:name w:val="Table Heading"/>
    <w:basedOn w:val="TableContents"/>
    <w:rsid w:val="00FE4FD8"/>
    <w:pPr>
      <w:jc w:val="center"/>
    </w:pPr>
    <w:rPr>
      <w:b/>
      <w:bCs/>
    </w:rPr>
  </w:style>
  <w:style w:type="paragraph" w:customStyle="1" w:styleId="Bezrazmaka">
    <w:name w:val="Bez razmaka"/>
    <w:rsid w:val="00FE4FD8"/>
    <w:pPr>
      <w:suppressAutoHyphens/>
      <w:spacing w:after="0" w:line="240" w:lineRule="auto"/>
    </w:pPr>
    <w:rPr>
      <w:rFonts w:ascii="Calibri" w:eastAsia="Calibri" w:hAnsi="Calibri" w:cs="Calibri"/>
      <w:lang w:val="sr-Latn-CS" w:eastAsia="zh-CN"/>
    </w:rPr>
  </w:style>
  <w:style w:type="paragraph" w:customStyle="1" w:styleId="Normal1">
    <w:name w:val="Normal1"/>
    <w:basedOn w:val="Normal"/>
    <w:rsid w:val="00FE4FD8"/>
    <w:pPr>
      <w:suppressAutoHyphens/>
      <w:spacing w:before="280" w:after="280" w:line="240" w:lineRule="auto"/>
    </w:pPr>
    <w:rPr>
      <w:rFonts w:ascii="Arial" w:eastAsia="Times New Roman" w:hAnsi="Arial" w:cs="Arial"/>
      <w:lang w:val="en-US" w:eastAsia="zh-CN"/>
    </w:rPr>
  </w:style>
  <w:style w:type="character" w:customStyle="1" w:styleId="Absatz-Standardschriftart">
    <w:name w:val="Absatz-Standardschriftart"/>
    <w:rsid w:val="00FE4FD8"/>
  </w:style>
  <w:style w:type="character" w:customStyle="1" w:styleId="WW-Absatz-Standardschriftart">
    <w:name w:val="WW-Absatz-Standardschriftart"/>
    <w:rsid w:val="00FE4FD8"/>
  </w:style>
  <w:style w:type="character" w:customStyle="1" w:styleId="WW-Absatz-Standardschriftart1">
    <w:name w:val="WW-Absatz-Standardschriftart1"/>
    <w:rsid w:val="00FE4FD8"/>
  </w:style>
  <w:style w:type="character" w:customStyle="1" w:styleId="WW-Absatz-Standardschriftart11">
    <w:name w:val="WW-Absatz-Standardschriftart11"/>
    <w:rsid w:val="00FE4FD8"/>
  </w:style>
  <w:style w:type="character" w:customStyle="1" w:styleId="WW-DefaultParagraphFont">
    <w:name w:val="WW-Default Paragraph Font"/>
    <w:rsid w:val="00FE4FD8"/>
  </w:style>
  <w:style w:type="character" w:customStyle="1" w:styleId="WW-Absatz-Standardschriftart111">
    <w:name w:val="WW-Absatz-Standardschriftart111"/>
    <w:rsid w:val="00FE4FD8"/>
  </w:style>
  <w:style w:type="character" w:customStyle="1" w:styleId="WW-Absatz-Standardschriftart1111">
    <w:name w:val="WW-Absatz-Standardschriftart1111"/>
    <w:rsid w:val="00FE4FD8"/>
  </w:style>
  <w:style w:type="character" w:customStyle="1" w:styleId="WW-Absatz-Standardschriftart11111">
    <w:name w:val="WW-Absatz-Standardschriftart11111"/>
    <w:rsid w:val="00FE4FD8"/>
  </w:style>
  <w:style w:type="character" w:customStyle="1" w:styleId="WW-Absatz-Standardschriftart111111">
    <w:name w:val="WW-Absatz-Standardschriftart111111"/>
    <w:rsid w:val="00FE4FD8"/>
  </w:style>
  <w:style w:type="character" w:customStyle="1" w:styleId="WW-Absatz-Standardschriftart1111111">
    <w:name w:val="WW-Absatz-Standardschriftart1111111"/>
    <w:rsid w:val="00FE4FD8"/>
  </w:style>
  <w:style w:type="character" w:customStyle="1" w:styleId="WW-Absatz-Standardschriftart11111111">
    <w:name w:val="WW-Absatz-Standardschriftart11111111"/>
    <w:rsid w:val="00FE4FD8"/>
  </w:style>
  <w:style w:type="character" w:customStyle="1" w:styleId="WW-DefaultParagraphFont1">
    <w:name w:val="WW-Default Paragraph Font1"/>
    <w:rsid w:val="00FE4FD8"/>
  </w:style>
  <w:style w:type="character" w:customStyle="1" w:styleId="WW-Absatz-Standardschriftart111111111">
    <w:name w:val="WW-Absatz-Standardschriftart111111111"/>
    <w:rsid w:val="00FE4FD8"/>
  </w:style>
  <w:style w:type="character" w:customStyle="1" w:styleId="WW-Absatz-Standardschriftart1111111111">
    <w:name w:val="WW-Absatz-Standardschriftart1111111111"/>
    <w:rsid w:val="00FE4FD8"/>
  </w:style>
  <w:style w:type="character" w:customStyle="1" w:styleId="WW-Absatz-Standardschriftart11111111111">
    <w:name w:val="WW-Absatz-Standardschriftart11111111111"/>
    <w:rsid w:val="00FE4FD8"/>
  </w:style>
  <w:style w:type="character" w:customStyle="1" w:styleId="WW-Absatz-Standardschriftart111111111111">
    <w:name w:val="WW-Absatz-Standardschriftart111111111111"/>
    <w:rsid w:val="00FE4FD8"/>
  </w:style>
  <w:style w:type="character" w:customStyle="1" w:styleId="WW-Absatz-Standardschriftart1111111111111">
    <w:name w:val="WW-Absatz-Standardschriftart1111111111111"/>
    <w:rsid w:val="00FE4FD8"/>
  </w:style>
  <w:style w:type="character" w:customStyle="1" w:styleId="WW-Absatz-Standardschriftart11111111111111">
    <w:name w:val="WW-Absatz-Standardschriftart11111111111111"/>
    <w:rsid w:val="00FE4FD8"/>
  </w:style>
  <w:style w:type="character" w:customStyle="1" w:styleId="WW-Absatz-Standardschriftart111111111111111">
    <w:name w:val="WW-Absatz-Standardschriftart111111111111111"/>
    <w:rsid w:val="00FE4FD8"/>
  </w:style>
  <w:style w:type="character" w:customStyle="1" w:styleId="WW-Absatz-Standardschriftart1111111111111111">
    <w:name w:val="WW-Absatz-Standardschriftart1111111111111111"/>
    <w:rsid w:val="00FE4FD8"/>
  </w:style>
  <w:style w:type="character" w:customStyle="1" w:styleId="WW-Absatz-Standardschriftart11111111111111111">
    <w:name w:val="WW-Absatz-Standardschriftart11111111111111111"/>
    <w:rsid w:val="00FE4FD8"/>
  </w:style>
  <w:style w:type="character" w:customStyle="1" w:styleId="WW-Absatz-Standardschriftart111111111111111111">
    <w:name w:val="WW-Absatz-Standardschriftart111111111111111111"/>
    <w:rsid w:val="00FE4FD8"/>
  </w:style>
  <w:style w:type="character" w:customStyle="1" w:styleId="WW-Absatz-Standardschriftart1111111111111111111">
    <w:name w:val="WW-Absatz-Standardschriftart1111111111111111111"/>
    <w:rsid w:val="00FE4FD8"/>
  </w:style>
  <w:style w:type="character" w:customStyle="1" w:styleId="WW-Absatz-Standardschriftart11111111111111111111">
    <w:name w:val="WW-Absatz-Standardschriftart11111111111111111111"/>
    <w:rsid w:val="00FE4FD8"/>
  </w:style>
  <w:style w:type="character" w:customStyle="1" w:styleId="WW-Absatz-Standardschriftart111111111111111111111">
    <w:name w:val="WW-Absatz-Standardschriftart111111111111111111111"/>
    <w:rsid w:val="00FE4FD8"/>
  </w:style>
  <w:style w:type="character" w:customStyle="1" w:styleId="WW-DefaultParagraphFont11">
    <w:name w:val="WW-Default Paragraph Font11"/>
    <w:rsid w:val="00FE4FD8"/>
  </w:style>
  <w:style w:type="character" w:customStyle="1" w:styleId="apple-converted-space">
    <w:name w:val="apple-converted-space"/>
    <w:basedOn w:val="WW-DefaultParagraphFont11"/>
    <w:rsid w:val="00FE4FD8"/>
  </w:style>
  <w:style w:type="character" w:customStyle="1" w:styleId="HeaderChar1">
    <w:name w:val="Header Char1"/>
    <w:basedOn w:val="DefaultParagraphFont"/>
    <w:link w:val="Header"/>
    <w:semiHidden/>
    <w:locked/>
    <w:rsid w:val="00FE4FD8"/>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Dragisa Mihajlovic</dc:creator>
  <cp:lastModifiedBy>Dragisa Mihajlovic</cp:lastModifiedBy>
  <cp:revision>3</cp:revision>
  <dcterms:created xsi:type="dcterms:W3CDTF">2018-12-19T13:06:00Z</dcterms:created>
  <dcterms:modified xsi:type="dcterms:W3CDTF">2018-12-19T13:10:00Z</dcterms:modified>
</cp:coreProperties>
</file>