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548"/>
        <w:gridCol w:w="8640"/>
      </w:tblGrid>
      <w:tr w:rsidR="004802DF" w:rsidRPr="00FD2CFD" w:rsidTr="00FA21A1">
        <w:tc>
          <w:tcPr>
            <w:tcW w:w="1548" w:type="dxa"/>
            <w:vMerge w:val="restart"/>
            <w:shd w:val="clear" w:color="auto" w:fill="auto"/>
          </w:tcPr>
          <w:p w:rsidR="004802DF" w:rsidRPr="00FD2CFD" w:rsidRDefault="004802DF" w:rsidP="00FA21A1">
            <w:pPr>
              <w:widowControl w:val="0"/>
              <w:suppressAutoHyphens/>
              <w:spacing w:after="0" w:line="240" w:lineRule="auto"/>
              <w:rPr>
                <w:rFonts w:ascii="Times New Roman" w:eastAsia="SimSun" w:hAnsi="Times New Roman"/>
                <w:kern w:val="1"/>
                <w:sz w:val="24"/>
                <w:szCs w:val="24"/>
                <w:lang w:eastAsia="hi-IN" w:bidi="hi-IN"/>
              </w:rPr>
            </w:pPr>
          </w:p>
          <w:p w:rsidR="004802DF" w:rsidRPr="00FD2CFD" w:rsidRDefault="004802DF" w:rsidP="00FA21A1">
            <w:pPr>
              <w:widowControl w:val="0"/>
              <w:suppressAutoHyphens/>
              <w:spacing w:after="0" w:line="240" w:lineRule="auto"/>
              <w:rPr>
                <w:rFonts w:ascii="Times New Roman" w:eastAsia="SimSun" w:hAnsi="Times New Roman"/>
                <w:kern w:val="1"/>
                <w:sz w:val="24"/>
                <w:szCs w:val="24"/>
                <w:lang w:eastAsia="hi-IN" w:bidi="hi-IN"/>
              </w:rPr>
            </w:pPr>
            <w:r>
              <w:rPr>
                <w:rFonts w:ascii="Times New Roman" w:eastAsia="SimSun" w:hAnsi="Times New Roman"/>
                <w:noProof/>
                <w:kern w:val="1"/>
                <w:sz w:val="24"/>
                <w:szCs w:val="24"/>
                <w:lang w:val="sr-Latn-RS" w:eastAsia="sr-Latn-RS"/>
              </w:rPr>
              <w:drawing>
                <wp:inline distT="0" distB="0" distL="0" distR="0" wp14:anchorId="676A29FC" wp14:editId="6ED9957D">
                  <wp:extent cx="695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solidFill>
                            <a:srgbClr val="FFFFFF"/>
                          </a:solidFill>
                          <a:ln>
                            <a:noFill/>
                          </a:ln>
                        </pic:spPr>
                      </pic:pic>
                    </a:graphicData>
                  </a:graphic>
                </wp:inline>
              </w:drawing>
            </w:r>
          </w:p>
          <w:p w:rsidR="004802DF" w:rsidRPr="00FD2CFD" w:rsidRDefault="004802DF" w:rsidP="00FA21A1">
            <w:pPr>
              <w:widowControl w:val="0"/>
              <w:suppressAutoHyphens/>
              <w:spacing w:after="0" w:line="240" w:lineRule="auto"/>
              <w:rPr>
                <w:rFonts w:ascii="Times New Roman" w:eastAsia="SimSun" w:hAnsi="Times New Roman"/>
                <w:kern w:val="1"/>
                <w:sz w:val="24"/>
                <w:szCs w:val="24"/>
                <w:lang w:val="sr-Cyrl-RS" w:eastAsia="hi-IN" w:bidi="hi-IN"/>
              </w:rPr>
            </w:pPr>
          </w:p>
        </w:tc>
        <w:tc>
          <w:tcPr>
            <w:tcW w:w="8640" w:type="dxa"/>
            <w:shd w:val="clear" w:color="auto" w:fill="auto"/>
          </w:tcPr>
          <w:p w:rsidR="004802DF" w:rsidRPr="00FD2CFD" w:rsidRDefault="004802DF" w:rsidP="00FA21A1">
            <w:pPr>
              <w:widowControl w:val="0"/>
              <w:suppressAutoHyphens/>
              <w:spacing w:after="0" w:line="240" w:lineRule="auto"/>
              <w:rPr>
                <w:rFonts w:ascii="Times New Roman" w:eastAsia="SimSun" w:hAnsi="Times New Roman"/>
                <w:kern w:val="1"/>
                <w:sz w:val="24"/>
                <w:szCs w:val="24"/>
                <w:lang w:eastAsia="hi-IN" w:bidi="hi-IN"/>
              </w:rPr>
            </w:pPr>
            <w:bookmarkStart w:id="0" w:name="_GoBack"/>
            <w:bookmarkEnd w:id="0"/>
            <w:proofErr w:type="spellStart"/>
            <w:r w:rsidRPr="00FD2CFD">
              <w:rPr>
                <w:rFonts w:ascii="Times New Roman" w:eastAsia="SimSun" w:hAnsi="Times New Roman"/>
                <w:bCs/>
                <w:kern w:val="1"/>
                <w:sz w:val="24"/>
                <w:szCs w:val="24"/>
                <w:lang w:eastAsia="hi-IN" w:bidi="hi-IN"/>
              </w:rPr>
              <w:t>Република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Србија</w:t>
            </w:r>
            <w:proofErr w:type="spellEnd"/>
          </w:p>
        </w:tc>
      </w:tr>
      <w:tr w:rsidR="004802DF" w:rsidRPr="00FD2CFD" w:rsidTr="00FA21A1">
        <w:tc>
          <w:tcPr>
            <w:tcW w:w="1548" w:type="dxa"/>
            <w:vMerge/>
            <w:shd w:val="clear" w:color="auto" w:fill="auto"/>
          </w:tcPr>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4802DF" w:rsidRPr="00FD2CFD" w:rsidRDefault="004802DF" w:rsidP="00FA21A1">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4"/>
                <w:lang w:eastAsia="hi-IN" w:bidi="hi-IN"/>
              </w:rPr>
              <w:t>Аутономна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Покрајина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Војводина</w:t>
            </w:r>
            <w:proofErr w:type="spellEnd"/>
          </w:p>
        </w:tc>
      </w:tr>
      <w:tr w:rsidR="004802DF" w:rsidRPr="00FD2CFD" w:rsidTr="00FA21A1">
        <w:tc>
          <w:tcPr>
            <w:tcW w:w="1548" w:type="dxa"/>
            <w:vMerge/>
            <w:shd w:val="clear" w:color="auto" w:fill="auto"/>
          </w:tcPr>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4802DF" w:rsidRPr="00FD2CFD" w:rsidRDefault="004802DF" w:rsidP="00FA21A1">
            <w:pPr>
              <w:widowControl w:val="0"/>
              <w:suppressAutoHyphens/>
              <w:spacing w:after="0" w:line="240" w:lineRule="auto"/>
              <w:rPr>
                <w:rFonts w:ascii="Times New Roman" w:eastAsia="SimSun" w:hAnsi="Times New Roman"/>
                <w:kern w:val="1"/>
                <w:sz w:val="24"/>
                <w:szCs w:val="24"/>
                <w:lang w:eastAsia="hi-IN" w:bidi="hi-IN"/>
              </w:rPr>
            </w:pPr>
            <w:r w:rsidRPr="00FD2CFD">
              <w:rPr>
                <w:rFonts w:ascii="Times New Roman" w:eastAsia="SimSun" w:hAnsi="Times New Roman"/>
                <w:bCs/>
                <w:kern w:val="1"/>
                <w:sz w:val="24"/>
                <w:szCs w:val="28"/>
                <w:lang w:val="sr-Cyrl-RS" w:eastAsia="hi-IN" w:bidi="hi-IN"/>
              </w:rPr>
              <w:t xml:space="preserve">Г Р А Д </w:t>
            </w:r>
            <w:r w:rsidRPr="00FD2CFD">
              <w:rPr>
                <w:rFonts w:ascii="Times New Roman" w:eastAsia="SimSun" w:hAnsi="Times New Roman"/>
                <w:bCs/>
                <w:kern w:val="1"/>
                <w:sz w:val="24"/>
                <w:szCs w:val="28"/>
                <w:lang w:eastAsia="hi-IN" w:bidi="hi-IN"/>
              </w:rPr>
              <w:t xml:space="preserve"> К И К И Н Д А</w:t>
            </w:r>
          </w:p>
        </w:tc>
      </w:tr>
      <w:tr w:rsidR="004802DF" w:rsidRPr="00FD2CFD" w:rsidTr="00FA21A1">
        <w:tc>
          <w:tcPr>
            <w:tcW w:w="1548" w:type="dxa"/>
            <w:vMerge/>
            <w:shd w:val="clear" w:color="auto" w:fill="auto"/>
          </w:tcPr>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4802DF" w:rsidRPr="00FD2CFD" w:rsidRDefault="004802DF" w:rsidP="00FA21A1">
            <w:pPr>
              <w:keepNext/>
              <w:widowControl w:val="0"/>
              <w:numPr>
                <w:ilvl w:val="1"/>
                <w:numId w:val="1"/>
              </w:numPr>
              <w:suppressAutoHyphens/>
              <w:snapToGrid w:val="0"/>
              <w:spacing w:after="0" w:line="240" w:lineRule="auto"/>
              <w:outlineLvl w:val="1"/>
              <w:rPr>
                <w:rFonts w:ascii="Times New Roman" w:eastAsia="SimSun" w:hAnsi="Times New Roman"/>
                <w:b/>
                <w:bCs/>
                <w:kern w:val="1"/>
                <w:sz w:val="24"/>
                <w:szCs w:val="24"/>
                <w:lang w:val="sr-Cyrl-CS" w:eastAsia="hi-IN" w:bidi="hi-IN"/>
              </w:rPr>
            </w:pPr>
            <w:r w:rsidRPr="00FD2CFD">
              <w:rPr>
                <w:rFonts w:ascii="Times New Roman" w:eastAsia="SimSun" w:hAnsi="Times New Roman"/>
                <w:b/>
                <w:bCs/>
                <w:kern w:val="1"/>
                <w:sz w:val="24"/>
                <w:szCs w:val="24"/>
                <w:lang w:val="sr-Cyrl-CS" w:eastAsia="hi-IN" w:bidi="hi-IN"/>
              </w:rPr>
              <w:t>Служба за буџетску инспекцију</w:t>
            </w:r>
          </w:p>
        </w:tc>
      </w:tr>
      <w:tr w:rsidR="004802DF" w:rsidRPr="00FD2CFD" w:rsidTr="00FA21A1">
        <w:tc>
          <w:tcPr>
            <w:tcW w:w="1548" w:type="dxa"/>
            <w:vMerge/>
            <w:shd w:val="clear" w:color="auto" w:fill="auto"/>
          </w:tcPr>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4802DF" w:rsidRPr="00542E07" w:rsidRDefault="004802DF" w:rsidP="00542E07">
            <w:pPr>
              <w:widowControl w:val="0"/>
              <w:suppressAutoHyphens/>
              <w:spacing w:after="0" w:line="240" w:lineRule="auto"/>
              <w:rPr>
                <w:rFonts w:ascii="Times New Roman" w:eastAsia="SimSun" w:hAnsi="Times New Roman"/>
                <w:kern w:val="1"/>
                <w:sz w:val="24"/>
                <w:szCs w:val="24"/>
                <w:lang w:val="sr-Cyrl-RS" w:eastAsia="hi-IN" w:bidi="hi-IN"/>
              </w:rPr>
            </w:pPr>
            <w:proofErr w:type="spellStart"/>
            <w:r w:rsidRPr="00FD2CFD">
              <w:rPr>
                <w:rFonts w:ascii="Times New Roman" w:eastAsia="SimSun" w:hAnsi="Times New Roman"/>
                <w:bCs/>
                <w:kern w:val="1"/>
                <w:sz w:val="24"/>
                <w:szCs w:val="28"/>
                <w:lang w:eastAsia="hi-IN" w:bidi="hi-IN"/>
              </w:rPr>
              <w:t>Број</w:t>
            </w:r>
            <w:proofErr w:type="spellEnd"/>
            <w:r w:rsidRPr="00FD2CFD">
              <w:rPr>
                <w:rFonts w:ascii="Times New Roman" w:eastAsia="SimSun" w:hAnsi="Times New Roman"/>
                <w:bCs/>
                <w:kern w:val="1"/>
                <w:sz w:val="24"/>
                <w:szCs w:val="28"/>
                <w:lang w:eastAsia="hi-IN" w:bidi="hi-IN"/>
              </w:rPr>
              <w:t>:</w:t>
            </w:r>
            <w:r w:rsidR="00542E07">
              <w:rPr>
                <w:rFonts w:ascii="Times New Roman" w:eastAsia="SimSun" w:hAnsi="Times New Roman"/>
                <w:bCs/>
                <w:kern w:val="1"/>
                <w:sz w:val="24"/>
                <w:szCs w:val="28"/>
                <w:lang w:val="sr-Cyrl-RS" w:eastAsia="hi-IN" w:bidi="hi-IN"/>
              </w:rPr>
              <w:t xml:space="preserve"> КЛ-003-01/01</w:t>
            </w:r>
          </w:p>
        </w:tc>
      </w:tr>
      <w:tr w:rsidR="004802DF" w:rsidRPr="00FD2CFD" w:rsidTr="00FA21A1">
        <w:tc>
          <w:tcPr>
            <w:tcW w:w="1548" w:type="dxa"/>
            <w:vMerge/>
            <w:shd w:val="clear" w:color="auto" w:fill="auto"/>
          </w:tcPr>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4802DF" w:rsidRPr="00FD2CFD" w:rsidRDefault="004802DF" w:rsidP="00542E07">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8"/>
                <w:lang w:eastAsia="hi-IN" w:bidi="hi-IN"/>
              </w:rPr>
              <w:t>Дана</w:t>
            </w:r>
            <w:proofErr w:type="spellEnd"/>
            <w:r w:rsidRPr="00FD2CFD">
              <w:rPr>
                <w:rFonts w:ascii="Times New Roman" w:eastAsia="SimSun" w:hAnsi="Times New Roman"/>
                <w:bCs/>
                <w:kern w:val="1"/>
                <w:sz w:val="24"/>
                <w:szCs w:val="28"/>
                <w:lang w:eastAsia="hi-IN" w:bidi="hi-IN"/>
              </w:rPr>
              <w:t>:</w:t>
            </w:r>
            <w:r w:rsidR="00542E07">
              <w:rPr>
                <w:rFonts w:ascii="Times New Roman" w:eastAsia="SimSun" w:hAnsi="Times New Roman"/>
                <w:bCs/>
                <w:kern w:val="1"/>
                <w:sz w:val="24"/>
                <w:szCs w:val="28"/>
                <w:lang w:val="sr-Cyrl-RS" w:eastAsia="hi-IN" w:bidi="hi-IN"/>
              </w:rPr>
              <w:t xml:space="preserve">                      </w:t>
            </w:r>
            <w:r w:rsidRPr="00FD2CFD">
              <w:rPr>
                <w:rFonts w:ascii="Times New Roman" w:eastAsia="SimSun" w:hAnsi="Times New Roman"/>
                <w:bCs/>
                <w:kern w:val="1"/>
                <w:sz w:val="24"/>
                <w:szCs w:val="28"/>
                <w:lang w:eastAsia="hi-IN" w:bidi="hi-IN"/>
              </w:rPr>
              <w:t xml:space="preserve"> </w:t>
            </w:r>
            <w:proofErr w:type="spellStart"/>
            <w:r w:rsidRPr="00FD2CFD">
              <w:rPr>
                <w:rFonts w:ascii="Times New Roman" w:eastAsia="SimSun" w:hAnsi="Times New Roman"/>
                <w:bCs/>
                <w:kern w:val="1"/>
                <w:sz w:val="24"/>
                <w:szCs w:val="28"/>
                <w:lang w:eastAsia="hi-IN" w:bidi="hi-IN"/>
              </w:rPr>
              <w:t>године</w:t>
            </w:r>
            <w:proofErr w:type="spellEnd"/>
          </w:p>
        </w:tc>
      </w:tr>
      <w:tr w:rsidR="004802DF" w:rsidRPr="00FD2CFD" w:rsidTr="00FA21A1">
        <w:tc>
          <w:tcPr>
            <w:tcW w:w="1548" w:type="dxa"/>
            <w:vMerge/>
            <w:tcBorders>
              <w:bottom w:val="single" w:sz="4" w:space="0" w:color="000000"/>
            </w:tcBorders>
            <w:shd w:val="clear" w:color="auto" w:fill="auto"/>
          </w:tcPr>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tcBorders>
              <w:bottom w:val="single" w:sz="4" w:space="0" w:color="000000"/>
            </w:tcBorders>
            <w:shd w:val="clear" w:color="auto" w:fill="auto"/>
          </w:tcPr>
          <w:p w:rsidR="004802DF" w:rsidRPr="00FD2CFD" w:rsidRDefault="004802DF" w:rsidP="00FA21A1">
            <w:pPr>
              <w:widowControl w:val="0"/>
              <w:suppressAutoHyphens/>
              <w:spacing w:after="0" w:line="240" w:lineRule="auto"/>
              <w:rPr>
                <w:rFonts w:ascii="Times New Roman" w:eastAsia="SimSun" w:hAnsi="Times New Roman"/>
                <w:kern w:val="1"/>
                <w:sz w:val="24"/>
                <w:szCs w:val="24"/>
                <w:lang w:val="sr-Cyrl-CS" w:eastAsia="hi-IN" w:bidi="hi-IN"/>
              </w:rPr>
            </w:pPr>
            <w:r w:rsidRPr="00FD2CFD">
              <w:rPr>
                <w:rFonts w:ascii="Times New Roman" w:eastAsia="SimSun" w:hAnsi="Times New Roman"/>
                <w:bCs/>
                <w:kern w:val="1"/>
                <w:sz w:val="24"/>
                <w:szCs w:val="28"/>
                <w:lang w:eastAsia="hi-IN" w:bidi="hi-IN"/>
              </w:rPr>
              <w:t>К и к и н д а</w:t>
            </w:r>
          </w:p>
          <w:p w:rsidR="004802DF" w:rsidRPr="00FD2CFD" w:rsidRDefault="00542E07" w:rsidP="00FA21A1">
            <w:pPr>
              <w:widowControl w:val="0"/>
              <w:suppressAutoHyphens/>
              <w:spacing w:after="0" w:line="240" w:lineRule="auto"/>
              <w:rPr>
                <w:rFonts w:ascii="Times New Roman" w:eastAsia="SimSun" w:hAnsi="Times New Roman"/>
                <w:kern w:val="1"/>
                <w:sz w:val="24"/>
                <w:szCs w:val="24"/>
                <w:lang w:val="sr-Cyrl-CS" w:eastAsia="hi-IN" w:bidi="hi-IN"/>
              </w:rPr>
            </w:pPr>
            <w:r w:rsidRPr="00FD2CFD">
              <w:rPr>
                <w:rFonts w:ascii="Times New Roman" w:eastAsia="SimSun" w:hAnsi="Times New Roman"/>
                <w:kern w:val="1"/>
                <w:sz w:val="24"/>
                <w:szCs w:val="24"/>
                <w:lang w:val="sr-Cyrl-RS" w:eastAsia="hi-IN" w:bidi="hi-IN"/>
              </w:rPr>
              <w:t>Д.М.</w:t>
            </w:r>
          </w:p>
        </w:tc>
      </w:tr>
      <w:tr w:rsidR="004802DF" w:rsidRPr="00FD2CFD" w:rsidTr="00FA21A1">
        <w:tc>
          <w:tcPr>
            <w:tcW w:w="10188" w:type="dxa"/>
            <w:gridSpan w:val="2"/>
            <w:tcBorders>
              <w:top w:val="single" w:sz="4" w:space="0" w:color="000000"/>
            </w:tcBorders>
            <w:shd w:val="clear" w:color="auto" w:fill="auto"/>
          </w:tcPr>
          <w:p w:rsidR="004802DF" w:rsidRPr="00FD2CFD" w:rsidRDefault="004802DF" w:rsidP="00FA21A1">
            <w:pPr>
              <w:suppressAutoHyphens/>
              <w:snapToGrid w:val="0"/>
              <w:spacing w:after="0" w:line="240" w:lineRule="auto"/>
              <w:rPr>
                <w:rFonts w:ascii="Times New Roman" w:eastAsia="Times New Roman" w:hAnsi="Times New Roman"/>
                <w:sz w:val="16"/>
                <w:szCs w:val="16"/>
                <w:lang w:val="sr-Latn-CS" w:eastAsia="ar-SA"/>
              </w:rPr>
            </w:pPr>
            <w:r w:rsidRPr="00FD2CFD">
              <w:rPr>
                <w:rFonts w:ascii="Times New Roman" w:eastAsia="Times New Roman" w:hAnsi="Times New Roman"/>
                <w:sz w:val="16"/>
                <w:szCs w:val="16"/>
                <w:lang w:val="ru-RU" w:eastAsia="ar-SA"/>
              </w:rPr>
              <w:t>Трг српских добровољаца</w:t>
            </w:r>
            <w:r w:rsidRPr="00FD2CFD">
              <w:rPr>
                <w:rFonts w:ascii="Times New Roman" w:eastAsia="Times New Roman" w:hAnsi="Times New Roman"/>
                <w:sz w:val="16"/>
                <w:szCs w:val="16"/>
                <w:lang w:val="sl-SI" w:eastAsia="ar-SA"/>
              </w:rPr>
              <w:t xml:space="preserve"> </w:t>
            </w:r>
            <w:r w:rsidRPr="00FD2CFD">
              <w:rPr>
                <w:rFonts w:ascii="Times New Roman" w:eastAsia="Times New Roman" w:hAnsi="Times New Roman"/>
                <w:sz w:val="16"/>
                <w:szCs w:val="16"/>
                <w:lang w:val="ru-RU" w:eastAsia="ar-SA"/>
              </w:rPr>
              <w:t xml:space="preserve">12, 23300 Кикинда, тел/ </w:t>
            </w:r>
            <w:r w:rsidRPr="00FD2CFD">
              <w:rPr>
                <w:rFonts w:ascii="Times New Roman" w:eastAsia="Times New Roman" w:hAnsi="Times New Roman"/>
                <w:sz w:val="16"/>
                <w:szCs w:val="16"/>
                <w:lang w:val="sr-Cyrl-CS" w:eastAsia="ar-SA"/>
              </w:rPr>
              <w:t>факс</w:t>
            </w:r>
            <w:r w:rsidRPr="00FD2CFD">
              <w:rPr>
                <w:rFonts w:ascii="Times New Roman" w:eastAsia="Times New Roman" w:hAnsi="Times New Roman"/>
                <w:sz w:val="16"/>
                <w:szCs w:val="16"/>
                <w:lang w:val="ru-RU" w:eastAsia="ar-SA"/>
              </w:rPr>
              <w:t>: 0230/410-217,</w:t>
            </w:r>
            <w:r w:rsidRPr="00FD2CFD">
              <w:rPr>
                <w:rFonts w:ascii="Times New Roman" w:eastAsia="Times New Roman" w:hAnsi="Times New Roman"/>
                <w:sz w:val="16"/>
                <w:szCs w:val="16"/>
                <w:lang w:val="sl-SI" w:eastAsia="ar-SA"/>
              </w:rPr>
              <w:t xml:space="preserve"> </w:t>
            </w:r>
            <w:r w:rsidRPr="00FD2CFD">
              <w:rPr>
                <w:rFonts w:ascii="Times New Roman" w:eastAsia="Times New Roman" w:hAnsi="Times New Roman"/>
                <w:sz w:val="16"/>
                <w:szCs w:val="16"/>
                <w:lang w:eastAsia="ar-SA"/>
              </w:rPr>
              <w:t>e</w:t>
            </w:r>
            <w:r w:rsidRPr="00FD2CFD">
              <w:rPr>
                <w:rFonts w:ascii="Times New Roman" w:eastAsia="Times New Roman" w:hAnsi="Times New Roman"/>
                <w:sz w:val="16"/>
                <w:szCs w:val="16"/>
                <w:lang w:val="ru-RU" w:eastAsia="ar-SA"/>
              </w:rPr>
              <w:t>-</w:t>
            </w:r>
            <w:r w:rsidRPr="00FD2CFD">
              <w:rPr>
                <w:rFonts w:ascii="Times New Roman" w:eastAsia="Times New Roman" w:hAnsi="Times New Roman"/>
                <w:sz w:val="16"/>
                <w:szCs w:val="16"/>
                <w:lang w:eastAsia="ar-SA"/>
              </w:rPr>
              <w:t>mail</w:t>
            </w:r>
            <w:r w:rsidRPr="00FD2CFD">
              <w:rPr>
                <w:rFonts w:ascii="Times New Roman" w:eastAsia="Times New Roman" w:hAnsi="Times New Roman"/>
                <w:sz w:val="16"/>
                <w:szCs w:val="16"/>
                <w:lang w:val="ru-RU" w:eastAsia="ar-SA"/>
              </w:rPr>
              <w:t>:</w:t>
            </w:r>
            <w:r w:rsidRPr="00FD2CFD">
              <w:rPr>
                <w:rFonts w:ascii="Times New Roman" w:eastAsia="Times New Roman" w:hAnsi="Times New Roman"/>
                <w:sz w:val="16"/>
                <w:szCs w:val="16"/>
                <w:lang w:val="sr-Cyrl-CS" w:eastAsia="ar-SA"/>
              </w:rPr>
              <w:t xml:space="preserve"> </w:t>
            </w:r>
            <w:r w:rsidRPr="00FD2CFD">
              <w:rPr>
                <w:rFonts w:ascii="Times New Roman" w:eastAsia="Times New Roman" w:hAnsi="Times New Roman"/>
                <w:sz w:val="16"/>
                <w:szCs w:val="16"/>
                <w:lang w:val="sr-Latn-RS" w:eastAsia="ar-SA"/>
              </w:rPr>
              <w:t>dragisa.mihajlovic</w:t>
            </w:r>
            <w:r w:rsidRPr="00FD2CFD">
              <w:rPr>
                <w:rFonts w:ascii="Times New Roman" w:eastAsia="Times New Roman" w:hAnsi="Times New Roman"/>
                <w:sz w:val="16"/>
                <w:szCs w:val="16"/>
                <w:lang w:val="sr-Latn-CS" w:eastAsia="ar-SA"/>
              </w:rPr>
              <w:t>@kikinda.org.rs</w:t>
            </w:r>
            <w:r w:rsidRPr="00FD2CFD">
              <w:rPr>
                <w:rFonts w:ascii="Times New Roman" w:eastAsia="Times New Roman" w:hAnsi="Times New Roman"/>
                <w:sz w:val="16"/>
                <w:szCs w:val="16"/>
                <w:lang w:val="sr-Latn-RS" w:eastAsia="ar-SA"/>
              </w:rPr>
              <w:t xml:space="preserve"> </w:t>
            </w:r>
          </w:p>
          <w:p w:rsidR="004802DF" w:rsidRPr="00FD2CFD" w:rsidRDefault="004802DF" w:rsidP="00FA21A1">
            <w:pPr>
              <w:widowControl w:val="0"/>
              <w:suppressAutoHyphens/>
              <w:snapToGrid w:val="0"/>
              <w:spacing w:after="0" w:line="240" w:lineRule="auto"/>
              <w:rPr>
                <w:rFonts w:ascii="Times New Roman" w:eastAsia="SimSun" w:hAnsi="Times New Roman"/>
                <w:kern w:val="1"/>
                <w:sz w:val="24"/>
                <w:szCs w:val="24"/>
                <w:lang w:eastAsia="hi-IN" w:bidi="hi-IN"/>
              </w:rPr>
            </w:pPr>
          </w:p>
          <w:p w:rsidR="004802DF" w:rsidRPr="00FD2CFD" w:rsidRDefault="004802DF" w:rsidP="00FA21A1">
            <w:pPr>
              <w:widowControl w:val="0"/>
              <w:suppressAutoHyphens/>
              <w:spacing w:after="0" w:line="240" w:lineRule="auto"/>
              <w:rPr>
                <w:rFonts w:ascii="Times New Roman" w:eastAsia="SimSun" w:hAnsi="Times New Roman"/>
                <w:bCs/>
                <w:kern w:val="1"/>
                <w:sz w:val="18"/>
                <w:szCs w:val="28"/>
                <w:lang w:eastAsia="hi-IN" w:bidi="hi-IN"/>
              </w:rPr>
            </w:pPr>
          </w:p>
        </w:tc>
      </w:tr>
    </w:tbl>
    <w:p w:rsidR="004802DF" w:rsidRPr="00FD2CFD" w:rsidRDefault="004802DF" w:rsidP="004802DF">
      <w:pPr>
        <w:spacing w:before="100" w:beforeAutospacing="1" w:after="0" w:line="240" w:lineRule="auto"/>
        <w:rPr>
          <w:rFonts w:ascii="Times New Roman" w:eastAsia="Times New Roman" w:hAnsi="Times New Roman"/>
          <w:sz w:val="24"/>
          <w:szCs w:val="24"/>
          <w:lang w:val="sr-Cyrl-RS"/>
        </w:rPr>
      </w:pPr>
    </w:p>
    <w:p w:rsidR="004802DF" w:rsidRPr="006E2664" w:rsidRDefault="004802DF" w:rsidP="004802DF">
      <w:pPr>
        <w:spacing w:before="100" w:beforeAutospacing="1" w:after="0" w:line="240" w:lineRule="auto"/>
        <w:rPr>
          <w:rFonts w:ascii="Times New Roman" w:eastAsia="Times New Roman" w:hAnsi="Times New Roman"/>
          <w:b/>
          <w:sz w:val="24"/>
          <w:szCs w:val="24"/>
          <w:lang w:val="sr-Cyrl-RS"/>
        </w:rPr>
      </w:pPr>
      <w:r w:rsidRPr="00CF575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CF5753">
        <w:rPr>
          <w:rFonts w:ascii="Times New Roman" w:eastAsia="Times New Roman" w:hAnsi="Times New Roman"/>
          <w:b/>
          <w:sz w:val="24"/>
          <w:szCs w:val="24"/>
        </w:rPr>
        <w:t xml:space="preserve">                    </w:t>
      </w:r>
      <w:r>
        <w:rPr>
          <w:rFonts w:ascii="Times New Roman" w:eastAsia="Times New Roman" w:hAnsi="Times New Roman"/>
          <w:b/>
          <w:sz w:val="24"/>
          <w:szCs w:val="24"/>
          <w:lang w:val="sr-Cyrl-CS"/>
        </w:rPr>
        <w:t>Ознака КЛ-ЈП</w:t>
      </w:r>
      <w:r w:rsidRPr="00CF5753">
        <w:rPr>
          <w:rFonts w:ascii="Times New Roman" w:eastAsia="Times New Roman" w:hAnsi="Times New Roman"/>
          <w:b/>
          <w:sz w:val="24"/>
          <w:szCs w:val="24"/>
        </w:rPr>
        <w:t xml:space="preserve">      </w:t>
      </w:r>
    </w:p>
    <w:p w:rsidR="004802DF" w:rsidRPr="004802DF" w:rsidRDefault="004802DF" w:rsidP="004802DF">
      <w:pPr>
        <w:suppressAutoHyphens/>
        <w:spacing w:after="0" w:line="240" w:lineRule="auto"/>
        <w:rPr>
          <w:rFonts w:ascii="Times New Roman" w:eastAsia="Times New Roman" w:hAnsi="Times New Roman"/>
          <w:sz w:val="24"/>
          <w:szCs w:val="24"/>
          <w:lang w:val="ru-RU" w:eastAsia="zh-CN"/>
        </w:rPr>
      </w:pPr>
    </w:p>
    <w:p w:rsidR="004802DF" w:rsidRPr="004802DF" w:rsidRDefault="004802DF" w:rsidP="004802DF">
      <w:pPr>
        <w:suppressAutoHyphens/>
        <w:spacing w:after="0" w:line="240" w:lineRule="auto"/>
        <w:rPr>
          <w:rFonts w:ascii="Times New Roman" w:eastAsia="Times New Roman" w:hAnsi="Times New Roman"/>
          <w:sz w:val="24"/>
          <w:szCs w:val="24"/>
          <w:lang w:val="ru-RU"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r w:rsidRPr="004802DF">
        <w:rPr>
          <w:rFonts w:ascii="Times New Roman" w:eastAsia="Times New Roman" w:hAnsi="Times New Roman"/>
          <w:b/>
          <w:bCs/>
          <w:sz w:val="24"/>
          <w:szCs w:val="24"/>
          <w:lang w:val="ru-RU" w:eastAsia="zh-CN"/>
        </w:rPr>
        <w:t>КОНТРОЛНА ЛИСТА</w:t>
      </w:r>
      <w:r w:rsidRPr="004802DF">
        <w:rPr>
          <w:rFonts w:ascii="Times New Roman" w:eastAsia="Times New Roman" w:hAnsi="Times New Roman"/>
          <w:b/>
          <w:bCs/>
          <w:sz w:val="24"/>
          <w:szCs w:val="24"/>
          <w:lang w:val="sr-Cyrl-RS" w:eastAsia="zh-CN"/>
        </w:rPr>
        <w:t xml:space="preserve"> </w:t>
      </w: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r w:rsidRPr="004802DF">
        <w:rPr>
          <w:rFonts w:ascii="Times New Roman" w:eastAsia="Times New Roman" w:hAnsi="Times New Roman"/>
          <w:b/>
          <w:bCs/>
          <w:sz w:val="24"/>
          <w:szCs w:val="24"/>
          <w:lang w:val="sr-Cyrl-RS" w:eastAsia="zh-CN"/>
        </w:rPr>
        <w:t xml:space="preserve">ЗА </w:t>
      </w:r>
      <w:r w:rsidRPr="004802DF">
        <w:rPr>
          <w:rFonts w:ascii="Times New Roman" w:eastAsia="Times New Roman" w:hAnsi="Times New Roman"/>
          <w:b/>
          <w:bCs/>
          <w:sz w:val="24"/>
          <w:szCs w:val="24"/>
          <w:lang w:val="ru-RU" w:eastAsia="zh-CN"/>
        </w:rPr>
        <w:t>ЈАВНА ПРЕДУЗЕЋА</w:t>
      </w: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p>
    <w:tbl>
      <w:tblPr>
        <w:tblW w:w="0" w:type="auto"/>
        <w:tblInd w:w="-100" w:type="dxa"/>
        <w:tblLayout w:type="fixed"/>
        <w:tblLook w:val="0000" w:firstRow="0" w:lastRow="0" w:firstColumn="0" w:lastColumn="0" w:noHBand="0" w:noVBand="0"/>
      </w:tblPr>
      <w:tblGrid>
        <w:gridCol w:w="3887"/>
        <w:gridCol w:w="5433"/>
      </w:tblGrid>
      <w:tr w:rsidR="004802DF" w:rsidRPr="004802DF" w:rsidTr="00FA21A1">
        <w:tc>
          <w:tcPr>
            <w:tcW w:w="9320" w:type="dxa"/>
            <w:gridSpan w:val="2"/>
            <w:tcBorders>
              <w:top w:val="single" w:sz="4" w:space="0" w:color="000000"/>
              <w:left w:val="single" w:sz="4" w:space="0" w:color="000000"/>
              <w:bottom w:val="single" w:sz="4" w:space="0" w:color="000000"/>
              <w:right w:val="single" w:sz="4" w:space="0" w:color="000000"/>
            </w:tcBorders>
            <w:shd w:val="clear" w:color="auto" w:fill="CCCCCC"/>
          </w:tcPr>
          <w:p w:rsidR="004802DF" w:rsidRPr="004802DF" w:rsidRDefault="004802DF" w:rsidP="004802DF">
            <w:pPr>
              <w:suppressAutoHyphens/>
              <w:spacing w:after="0" w:line="240" w:lineRule="auto"/>
              <w:rPr>
                <w:rFonts w:ascii="Times New Roman" w:eastAsia="Times New Roman" w:hAnsi="Times New Roman"/>
                <w:b/>
                <w:bCs/>
                <w:sz w:val="24"/>
                <w:szCs w:val="24"/>
                <w:lang w:val="ru-RU" w:eastAsia="zh-CN"/>
              </w:rPr>
            </w:pPr>
            <w:r w:rsidRPr="004802DF">
              <w:rPr>
                <w:rFonts w:ascii="Times New Roman" w:eastAsia="Times New Roman" w:hAnsi="Times New Roman"/>
                <w:b/>
                <w:bCs/>
                <w:sz w:val="24"/>
                <w:szCs w:val="24"/>
                <w:u w:val="single"/>
                <w:shd w:val="clear" w:color="auto" w:fill="C0C0C0"/>
                <w:lang w:val="ru-RU" w:eastAsia="zh-CN"/>
              </w:rPr>
              <w:t>ИДЕНТИФИКАЦИОНИ ПОДАЦИ</w:t>
            </w:r>
          </w:p>
        </w:tc>
      </w:tr>
      <w:tr w:rsidR="004802DF" w:rsidRPr="004802DF" w:rsidTr="00FA21A1">
        <w:tc>
          <w:tcPr>
            <w:tcW w:w="9320" w:type="dxa"/>
            <w:gridSpan w:val="2"/>
            <w:tcBorders>
              <w:top w:val="single" w:sz="4" w:space="0" w:color="000000"/>
              <w:left w:val="single" w:sz="4" w:space="0" w:color="000000"/>
              <w:bottom w:val="single" w:sz="4" w:space="0" w:color="000000"/>
              <w:right w:val="single" w:sz="4" w:space="0" w:color="000000"/>
            </w:tcBorders>
            <w:shd w:val="clear" w:color="auto" w:fill="CCCCCC"/>
          </w:tcPr>
          <w:p w:rsidR="004802DF" w:rsidRPr="004802DF" w:rsidRDefault="004802DF" w:rsidP="004802DF">
            <w:pPr>
              <w:suppressAutoHyphens/>
              <w:spacing w:after="0" w:line="240" w:lineRule="auto"/>
              <w:rPr>
                <w:rFonts w:ascii="Times New Roman" w:eastAsia="Times New Roman" w:hAnsi="Times New Roman"/>
                <w:sz w:val="20"/>
                <w:szCs w:val="20"/>
                <w:lang w:val="ru-RU" w:eastAsia="zh-CN"/>
              </w:rPr>
            </w:pPr>
            <w:r w:rsidRPr="004802DF">
              <w:rPr>
                <w:rFonts w:ascii="Times New Roman" w:eastAsia="Times New Roman" w:hAnsi="Times New Roman"/>
                <w:b/>
                <w:bCs/>
                <w:sz w:val="24"/>
                <w:szCs w:val="24"/>
                <w:lang w:val="ru-RU" w:eastAsia="zh-CN"/>
              </w:rPr>
              <w:t>ПОДАЦИ О ПРАВНОМ ЛИЦУ</w:t>
            </w: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ru-RU" w:eastAsia="zh-CN"/>
              </w:rPr>
              <w:t>Назив правног лица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ru-RU" w:eastAsia="zh-CN"/>
              </w:rPr>
              <w:t>Адреса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ru-RU" w:eastAsia="zh-CN"/>
              </w:rPr>
              <w:t>ПИБ</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ru-RU" w:eastAsia="zh-CN"/>
              </w:rPr>
              <w:t>М</w:t>
            </w:r>
            <w:r w:rsidRPr="004802DF">
              <w:rPr>
                <w:rFonts w:ascii="Times New Roman" w:eastAsia="Times New Roman" w:hAnsi="Times New Roman"/>
                <w:sz w:val="20"/>
                <w:szCs w:val="20"/>
                <w:lang w:val="sr-Cyrl-CS" w:eastAsia="zh-CN"/>
              </w:rPr>
              <w:t>атични број</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ru-RU" w:eastAsia="zh-CN"/>
              </w:rPr>
              <w:t>Телефон/</w:t>
            </w:r>
            <w:r w:rsidRPr="004802DF">
              <w:rPr>
                <w:rFonts w:ascii="Times New Roman" w:eastAsia="Times New Roman" w:hAnsi="Times New Roman"/>
                <w:sz w:val="20"/>
                <w:szCs w:val="20"/>
                <w:lang w:val="sr-Cyrl-CS" w:eastAsia="zh-CN"/>
              </w:rPr>
              <w:t>факс</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sr-Cyrl-CS" w:eastAsia="zh-CN"/>
              </w:rPr>
              <w:t>Интернет страна</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4"/>
                <w:szCs w:val="24"/>
                <w:lang w:val="sr-Cyrl-RS" w:eastAsia="zh-CN"/>
              </w:rPr>
            </w:pPr>
            <w:r w:rsidRPr="004802DF">
              <w:rPr>
                <w:rFonts w:ascii="Times New Roman" w:eastAsia="Times New Roman" w:hAnsi="Times New Roman"/>
                <w:sz w:val="20"/>
                <w:szCs w:val="20"/>
                <w:lang w:val="sr-Cyrl-CS" w:eastAsia="zh-CN"/>
              </w:rPr>
              <w:t>е-mail</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sz w:val="24"/>
                <w:szCs w:val="24"/>
                <w:lang w:val="ru-RU" w:eastAsia="zh-CN"/>
              </w:rPr>
            </w:pPr>
            <w:r w:rsidRPr="004802DF">
              <w:rPr>
                <w:rFonts w:ascii="Times New Roman" w:eastAsia="Times New Roman" w:hAnsi="Times New Roman"/>
                <w:sz w:val="20"/>
                <w:szCs w:val="20"/>
                <w:lang w:val="ru-RU" w:eastAsia="zh-CN"/>
              </w:rPr>
              <w:t>Оснивачки акт</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rPr>
                <w:rFonts w:ascii="Times New Roman" w:eastAsia="Times New Roman" w:hAnsi="Times New Roman"/>
                <w:sz w:val="24"/>
                <w:szCs w:val="24"/>
                <w:lang w:val="ru-RU"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sz w:val="24"/>
                <w:szCs w:val="24"/>
                <w:lang w:val="ru-RU" w:eastAsia="zh-CN"/>
              </w:rPr>
            </w:pPr>
            <w:r w:rsidRPr="004802DF">
              <w:rPr>
                <w:rFonts w:ascii="Times New Roman" w:eastAsia="Times New Roman" w:hAnsi="Times New Roman"/>
                <w:sz w:val="20"/>
                <w:szCs w:val="20"/>
                <w:lang w:val="ru-RU" w:eastAsia="zh-CN"/>
              </w:rPr>
              <w:t>Статут</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rPr>
                <w:rFonts w:ascii="Times New Roman" w:eastAsia="Times New Roman" w:hAnsi="Times New Roman"/>
                <w:sz w:val="24"/>
                <w:szCs w:val="24"/>
                <w:lang w:val="ru-RU"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sz w:val="24"/>
                <w:szCs w:val="24"/>
                <w:lang w:val="ru-RU" w:eastAsia="zh-CN"/>
              </w:rPr>
            </w:pPr>
            <w:r w:rsidRPr="004802DF">
              <w:rPr>
                <w:rFonts w:ascii="Times New Roman" w:eastAsia="Times New Roman" w:hAnsi="Times New Roman"/>
                <w:sz w:val="20"/>
                <w:szCs w:val="20"/>
                <w:lang w:val="ru-RU" w:eastAsia="zh-CN"/>
              </w:rPr>
              <w:t>Бр</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реш</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о упису у судски регистар</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rPr>
                <w:rFonts w:ascii="Times New Roman" w:eastAsia="Times New Roman" w:hAnsi="Times New Roman"/>
                <w:sz w:val="24"/>
                <w:szCs w:val="24"/>
                <w:lang w:val="ru-RU"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sz w:val="24"/>
                <w:szCs w:val="24"/>
                <w:lang w:val="ru-RU" w:eastAsia="zh-CN"/>
              </w:rPr>
            </w:pPr>
            <w:r w:rsidRPr="004802DF">
              <w:rPr>
                <w:rFonts w:ascii="Times New Roman" w:eastAsia="Times New Roman" w:hAnsi="Times New Roman"/>
                <w:sz w:val="20"/>
                <w:szCs w:val="20"/>
                <w:lang w:val="ru-RU" w:eastAsia="zh-CN"/>
              </w:rPr>
              <w:t>Рачуни платног промета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rPr>
                <w:rFonts w:ascii="Times New Roman" w:eastAsia="Times New Roman" w:hAnsi="Times New Roman"/>
                <w:sz w:val="24"/>
                <w:szCs w:val="24"/>
                <w:lang w:val="ru-RU" w:eastAsia="zh-CN"/>
              </w:rPr>
            </w:pPr>
          </w:p>
        </w:tc>
      </w:tr>
      <w:tr w:rsidR="004802DF" w:rsidRPr="004802DF" w:rsidTr="00FA21A1">
        <w:tc>
          <w:tcPr>
            <w:tcW w:w="9320" w:type="dxa"/>
            <w:gridSpan w:val="2"/>
            <w:tcBorders>
              <w:top w:val="single" w:sz="4" w:space="0" w:color="000000"/>
              <w:left w:val="single" w:sz="4" w:space="0" w:color="000000"/>
              <w:bottom w:val="single" w:sz="4" w:space="0" w:color="000000"/>
              <w:right w:val="single" w:sz="4" w:space="0" w:color="000000"/>
            </w:tcBorders>
            <w:shd w:val="clear" w:color="auto" w:fill="CCCCCC"/>
          </w:tcPr>
          <w:p w:rsidR="004802DF" w:rsidRPr="004802DF" w:rsidRDefault="004802DF" w:rsidP="004802DF">
            <w:pPr>
              <w:suppressAutoHyphens/>
              <w:spacing w:after="0" w:line="240" w:lineRule="auto"/>
              <w:rPr>
                <w:rFonts w:ascii="Times New Roman" w:eastAsia="Times New Roman" w:hAnsi="Times New Roman"/>
                <w:sz w:val="20"/>
                <w:szCs w:val="20"/>
                <w:lang w:val="ru-RU" w:eastAsia="zh-CN"/>
              </w:rPr>
            </w:pPr>
            <w:r w:rsidRPr="004802DF">
              <w:rPr>
                <w:rFonts w:ascii="Times New Roman" w:eastAsia="Times New Roman" w:hAnsi="Times New Roman"/>
                <w:b/>
                <w:bCs/>
                <w:sz w:val="24"/>
                <w:szCs w:val="24"/>
                <w:lang w:val="ru-RU" w:eastAsia="zh-CN"/>
              </w:rPr>
              <w:t>ПОДАЦИ О ОДГОВОРНОМ ЛИЦУ</w:t>
            </w: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Име и презиме</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Функција</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Решење о именовању</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ЈМБГ</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sr-Cyrl-CS" w:eastAsia="zh-CN"/>
              </w:rPr>
              <w:t>Телефон</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left w:val="single" w:sz="4" w:space="0" w:color="000000"/>
              <w:bottom w:val="single" w:sz="4" w:space="0" w:color="000000"/>
            </w:tcBorders>
            <w:shd w:val="clear" w:color="auto" w:fill="D9D9D9"/>
          </w:tcPr>
          <w:p w:rsidR="004802DF" w:rsidRPr="004802DF" w:rsidRDefault="004802DF" w:rsidP="004802DF">
            <w:pPr>
              <w:suppressAutoHyphens/>
              <w:spacing w:after="0" w:line="240" w:lineRule="auto"/>
              <w:rPr>
                <w:rFonts w:ascii="Times New Roman" w:eastAsia="Times New Roman" w:hAnsi="Times New Roman"/>
                <w:b/>
                <w:bCs/>
                <w:sz w:val="24"/>
                <w:szCs w:val="24"/>
                <w:lang w:val="ru-RU" w:eastAsia="zh-CN"/>
              </w:rPr>
            </w:pPr>
            <w:r w:rsidRPr="004802DF">
              <w:rPr>
                <w:rFonts w:ascii="Times New Roman" w:eastAsia="Times New Roman" w:hAnsi="Times New Roman"/>
                <w:b/>
                <w:bCs/>
                <w:sz w:val="24"/>
                <w:szCs w:val="24"/>
                <w:lang w:val="ru-RU" w:eastAsia="zh-CN"/>
              </w:rPr>
              <w:t>ЛИЦЕ ЗА КОНТАКТ</w:t>
            </w:r>
          </w:p>
        </w:tc>
        <w:tc>
          <w:tcPr>
            <w:tcW w:w="5433" w:type="dxa"/>
            <w:tcBorders>
              <w:left w:val="single" w:sz="4" w:space="0" w:color="000000"/>
              <w:bottom w:val="single" w:sz="4" w:space="0" w:color="000000"/>
              <w:right w:val="single" w:sz="4" w:space="0" w:color="000000"/>
            </w:tcBorders>
            <w:shd w:val="clear" w:color="auto" w:fill="D9D9D9"/>
          </w:tcPr>
          <w:p w:rsidR="004802DF" w:rsidRPr="004802DF" w:rsidRDefault="004802DF" w:rsidP="004802DF">
            <w:pPr>
              <w:suppressAutoHyphens/>
              <w:snapToGrid w:val="0"/>
              <w:spacing w:after="0" w:line="240" w:lineRule="auto"/>
              <w:jc w:val="center"/>
              <w:rPr>
                <w:rFonts w:ascii="Times New Roman" w:eastAsia="Times New Roman" w:hAnsi="Times New Roman"/>
                <w:b/>
                <w:bCs/>
                <w:sz w:val="24"/>
                <w:szCs w:val="24"/>
                <w:lang w:val="ru-RU"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Име и презиме</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Функција</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sr-Cyrl-CS" w:eastAsia="zh-CN"/>
              </w:rPr>
              <w:t>Телефон</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4802DF" w:rsidRPr="004802DF" w:rsidTr="00FA21A1">
        <w:tc>
          <w:tcPr>
            <w:tcW w:w="3887" w:type="dxa"/>
            <w:tcBorders>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sr-Cyrl-CS" w:eastAsia="zh-CN"/>
              </w:rPr>
              <w:t>е-</w:t>
            </w:r>
            <w:r w:rsidRPr="004802DF">
              <w:rPr>
                <w:rFonts w:ascii="Times New Roman" w:eastAsia="Times New Roman" w:hAnsi="Times New Roman"/>
                <w:sz w:val="20"/>
                <w:szCs w:val="20"/>
                <w:lang w:val="ru-RU" w:eastAsia="zh-CN"/>
              </w:rPr>
              <w:t>-</w:t>
            </w:r>
            <w:r w:rsidRPr="004802DF">
              <w:rPr>
                <w:rFonts w:ascii="Times New Roman" w:eastAsia="Times New Roman" w:hAnsi="Times New Roman"/>
                <w:sz w:val="20"/>
                <w:szCs w:val="20"/>
                <w:lang w:val="sr-Cyrl-CS" w:eastAsia="zh-CN"/>
              </w:rPr>
              <w:t>mail</w:t>
            </w:r>
          </w:p>
        </w:tc>
        <w:tc>
          <w:tcPr>
            <w:tcW w:w="5433" w:type="dxa"/>
            <w:tcBorders>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r>
    </w:tbl>
    <w:p w:rsidR="004802DF" w:rsidRPr="004802DF" w:rsidRDefault="004802DF" w:rsidP="004802DF">
      <w:pPr>
        <w:suppressAutoHyphens/>
        <w:spacing w:after="0" w:line="240" w:lineRule="auto"/>
        <w:rPr>
          <w:rFonts w:ascii="Times New Roman" w:eastAsia="Times New Roman" w:hAnsi="Times New Roman"/>
          <w:sz w:val="24"/>
          <w:szCs w:val="24"/>
          <w:lang w:eastAsia="zh-CN"/>
        </w:rPr>
      </w:pPr>
    </w:p>
    <w:p w:rsidR="004802DF" w:rsidRPr="004802DF" w:rsidRDefault="004802DF" w:rsidP="004802DF">
      <w:pPr>
        <w:suppressAutoHyphens/>
        <w:spacing w:after="0" w:line="240" w:lineRule="auto"/>
        <w:rPr>
          <w:rFonts w:ascii="Times New Roman" w:eastAsia="Times New Roman" w:hAnsi="Times New Roman"/>
          <w:sz w:val="24"/>
          <w:szCs w:val="24"/>
          <w:lang w:eastAsia="zh-CN"/>
        </w:rPr>
      </w:pPr>
      <w:r w:rsidRPr="004802DF">
        <w:rPr>
          <w:rFonts w:ascii="Times New Roman" w:eastAsia="Times New Roman" w:hAnsi="Times New Roman"/>
          <w:sz w:val="24"/>
          <w:szCs w:val="24"/>
          <w:lang w:eastAsia="zh-CN"/>
        </w:rPr>
        <w:br w:type="page"/>
      </w:r>
    </w:p>
    <w:tbl>
      <w:tblPr>
        <w:tblW w:w="9118" w:type="dxa"/>
        <w:tblInd w:w="-95" w:type="dxa"/>
        <w:tblLayout w:type="fixed"/>
        <w:tblLook w:val="0000" w:firstRow="0" w:lastRow="0" w:firstColumn="0" w:lastColumn="0" w:noHBand="0" w:noVBand="0"/>
      </w:tblPr>
      <w:tblGrid>
        <w:gridCol w:w="468"/>
        <w:gridCol w:w="6477"/>
        <w:gridCol w:w="990"/>
        <w:gridCol w:w="1183"/>
      </w:tblGrid>
      <w:tr w:rsidR="004802DF" w:rsidRPr="004802DF" w:rsidTr="00FA21A1">
        <w:tc>
          <w:tcPr>
            <w:tcW w:w="9118" w:type="dxa"/>
            <w:gridSpan w:val="4"/>
            <w:tcBorders>
              <w:top w:val="single" w:sz="4" w:space="0" w:color="000000"/>
              <w:left w:val="single" w:sz="4" w:space="0" w:color="000000"/>
              <w:bottom w:val="single" w:sz="4" w:space="0" w:color="000000"/>
              <w:right w:val="single" w:sz="4" w:space="0" w:color="000000"/>
            </w:tcBorders>
            <w:shd w:val="clear" w:color="auto" w:fill="CCCCCC"/>
          </w:tcPr>
          <w:p w:rsidR="004802DF" w:rsidRPr="004802DF" w:rsidRDefault="004802DF" w:rsidP="004802DF">
            <w:pPr>
              <w:tabs>
                <w:tab w:val="right" w:pos="1767"/>
              </w:tabs>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b/>
                <w:bCs/>
                <w:sz w:val="24"/>
                <w:szCs w:val="24"/>
                <w:lang w:val="sr-Latn-CS" w:eastAsia="zh-CN"/>
              </w:rPr>
              <w:lastRenderedPageBreak/>
              <w:t xml:space="preserve">I. </w:t>
            </w:r>
            <w:r w:rsidRPr="004802DF">
              <w:rPr>
                <w:rFonts w:ascii="Times New Roman" w:eastAsia="Times New Roman" w:hAnsi="Times New Roman"/>
                <w:b/>
                <w:bCs/>
                <w:sz w:val="24"/>
                <w:szCs w:val="24"/>
                <w:lang w:val="ru-RU" w:eastAsia="zh-CN"/>
              </w:rPr>
              <w:t xml:space="preserve"> РАДНИ ОДНОСИ И ЗАРАДЕ</w:t>
            </w:r>
          </w:p>
        </w:tc>
      </w:tr>
      <w:tr w:rsidR="004802DF" w:rsidRPr="004802DF" w:rsidTr="00FA21A1">
        <w:trPr>
          <w:trHeight w:val="66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Корисник буџетских средстава  донео је одговарајући Правилник о систематизацији</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6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Укупан број запослених на неодређено време</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val="ru-RU" w:eastAsia="zh-CN"/>
              </w:rPr>
            </w:pPr>
          </w:p>
        </w:tc>
      </w:tr>
      <w:tr w:rsidR="004802DF" w:rsidRPr="004802DF" w:rsidTr="00FA21A1">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3.</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Сагласност надлежне к</w:t>
            </w:r>
            <w:r w:rsidRPr="004802DF">
              <w:rPr>
                <w:rFonts w:ascii="Times New Roman" w:eastAsia="SimSun" w:hAnsi="Times New Roman"/>
                <w:sz w:val="20"/>
                <w:szCs w:val="20"/>
                <w:lang w:val="ru-RU" w:eastAsia="zh-CN"/>
              </w:rPr>
              <w:t>омисије за заснивање радног односа са новим лицима ради попуњавања слободних, односно упражњених радних места код корисника јавних средстава, у смислу члана 27е став 35. Закона о</w:t>
            </w:r>
            <w:r w:rsidRPr="004802DF">
              <w:rPr>
                <w:rFonts w:ascii="Times New Roman" w:eastAsia="SimSun" w:hAnsi="Times New Roman"/>
                <w:sz w:val="20"/>
                <w:szCs w:val="20"/>
                <w:lang w:val="sr-Cyrl-RS" w:eastAsia="zh-CN"/>
              </w:rPr>
              <w:t xml:space="preserve"> </w:t>
            </w:r>
            <w:r w:rsidRPr="004802DF">
              <w:rPr>
                <w:rFonts w:ascii="Times New Roman" w:eastAsia="SimSun" w:hAnsi="Times New Roman"/>
                <w:sz w:val="20"/>
                <w:szCs w:val="20"/>
                <w:lang w:val="ru-RU" w:eastAsia="zh-CN"/>
              </w:rPr>
              <w:t>буџетском систему</w:t>
            </w:r>
            <w:r w:rsidRPr="004802DF">
              <w:rPr>
                <w:rFonts w:ascii="Times New Roman" w:eastAsia="SimSun" w:hAnsi="Times New Roman"/>
                <w:sz w:val="20"/>
                <w:szCs w:val="20"/>
                <w:lang w:val="sr-Cyrl-RS" w:eastAsia="zh-CN"/>
              </w:rPr>
              <w:t>, уколико таква лица постоје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SimSu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SimSun" w:hAnsi="Times New Roman"/>
                <w:sz w:val="20"/>
                <w:szCs w:val="20"/>
                <w:lang w:val="ru-RU" w:eastAsia="zh-CN"/>
              </w:rPr>
            </w:pPr>
            <w:r w:rsidRPr="004802DF">
              <w:rPr>
                <w:rFonts w:ascii="Times New Roman" w:eastAsia="SimSun" w:hAnsi="Times New Roman"/>
                <w:sz w:val="20"/>
                <w:szCs w:val="20"/>
                <w:lang w:eastAsia="zh-CN"/>
              </w:rPr>
              <w:t>4.</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SimSun" w:hAnsi="Times New Roman"/>
                <w:sz w:val="20"/>
                <w:szCs w:val="20"/>
                <w:lang w:val="ru-RU" w:eastAsia="zh-CN"/>
              </w:rPr>
              <w:t>Укупан број запослених на одређено време због повећаног обима посла, лица ангажованих по основу уговора о делу, уговора о привременим и повременим пословима, преко</w:t>
            </w:r>
            <w:r w:rsidRPr="004802DF">
              <w:rPr>
                <w:rFonts w:ascii="Times New Roman" w:eastAsia="SimSun" w:hAnsi="Times New Roman"/>
                <w:sz w:val="20"/>
                <w:szCs w:val="20"/>
                <w:lang w:val="sr-Cyrl-RS" w:eastAsia="zh-CN"/>
              </w:rPr>
              <w:t xml:space="preserve"> </w:t>
            </w:r>
            <w:r w:rsidRPr="004802DF">
              <w:rPr>
                <w:rFonts w:ascii="Times New Roman" w:eastAsia="SimSun" w:hAnsi="Times New Roman"/>
                <w:sz w:val="20"/>
                <w:szCs w:val="20"/>
                <w:lang w:val="ru-RU" w:eastAsia="zh-CN"/>
              </w:rPr>
              <w:t>омладинске и студентске задруге и лица ангажованих по другим основама</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val="ru-RU" w:eastAsia="zh-CN"/>
              </w:rPr>
            </w:pPr>
          </w:p>
        </w:tc>
      </w:tr>
      <w:tr w:rsidR="004802DF" w:rsidRPr="004802DF"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5.</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Сагласност надлежне к</w:t>
            </w:r>
            <w:r w:rsidRPr="004802DF">
              <w:rPr>
                <w:rFonts w:ascii="Times New Roman" w:eastAsia="SimSun" w:hAnsi="Times New Roman"/>
                <w:sz w:val="20"/>
                <w:szCs w:val="20"/>
                <w:lang w:val="ru-RU" w:eastAsia="zh-CN"/>
              </w:rPr>
              <w:t>омисије</w:t>
            </w:r>
            <w:r w:rsidRPr="004802DF">
              <w:rPr>
                <w:rFonts w:ascii="Times New Roman" w:eastAsia="SimSun" w:hAnsi="Times New Roman"/>
                <w:sz w:val="20"/>
                <w:szCs w:val="20"/>
                <w:lang w:val="sr-Cyrl-RS" w:eastAsia="zh-CN"/>
              </w:rPr>
              <w:t>,</w:t>
            </w:r>
            <w:r w:rsidRPr="004802DF">
              <w:rPr>
                <w:rFonts w:ascii="Times New Roman" w:eastAsia="Times New Roman" w:hAnsi="Times New Roman"/>
                <w:sz w:val="20"/>
                <w:szCs w:val="20"/>
                <w:lang w:val="ru-RU" w:eastAsia="zh-CN"/>
              </w:rPr>
              <w:t xml:space="preserve"> уколико</w:t>
            </w:r>
            <w:r w:rsidRPr="004802DF">
              <w:rPr>
                <w:rFonts w:ascii="Times New Roman" w:eastAsia="Times New Roman" w:hAnsi="Times New Roman"/>
                <w:sz w:val="20"/>
                <w:szCs w:val="20"/>
                <w:lang w:val="sr-Cyrl-RS" w:eastAsia="zh-CN"/>
              </w:rPr>
              <w:t xml:space="preserve"> је </w:t>
            </w:r>
            <w:r w:rsidRPr="004802DF">
              <w:rPr>
                <w:rFonts w:ascii="Times New Roman" w:eastAsia="SimSun" w:hAnsi="Times New Roman"/>
                <w:sz w:val="20"/>
                <w:szCs w:val="20"/>
                <w:lang w:val="ru-RU" w:eastAsia="zh-CN"/>
              </w:rPr>
              <w:t>укупан број запослених</w:t>
            </w:r>
            <w:r w:rsidRPr="004802DF">
              <w:rPr>
                <w:rFonts w:ascii="Times New Roman" w:eastAsia="SimSun" w:hAnsi="Times New Roman"/>
                <w:sz w:val="20"/>
                <w:szCs w:val="20"/>
                <w:lang w:val="sr-Cyrl-RS" w:eastAsia="zh-CN"/>
              </w:rPr>
              <w:t xml:space="preserve"> </w:t>
            </w:r>
            <w:r w:rsidRPr="004802DF">
              <w:rPr>
                <w:rFonts w:ascii="Times New Roman" w:eastAsia="SimSun" w:hAnsi="Times New Roman"/>
                <w:sz w:val="20"/>
                <w:szCs w:val="20"/>
                <w:lang w:val="ru-RU" w:eastAsia="zh-CN"/>
              </w:rPr>
              <w:t>из претходног става већи од 10% од укупног броја</w:t>
            </w:r>
            <w:r w:rsidRPr="004802DF">
              <w:rPr>
                <w:rFonts w:ascii="Times New Roman" w:eastAsia="SimSun" w:hAnsi="Times New Roman"/>
                <w:sz w:val="20"/>
                <w:szCs w:val="20"/>
                <w:lang w:val="sr-Cyrl-RS" w:eastAsia="zh-CN"/>
              </w:rPr>
              <w:t xml:space="preserve"> </w:t>
            </w:r>
            <w:r w:rsidRPr="004802DF">
              <w:rPr>
                <w:rFonts w:ascii="Times New Roman" w:eastAsia="SimSun" w:hAnsi="Times New Roman"/>
                <w:sz w:val="20"/>
                <w:szCs w:val="20"/>
                <w:lang w:val="ru-RU" w:eastAsia="zh-CN"/>
              </w:rPr>
              <w:t xml:space="preserve">запослених, </w:t>
            </w:r>
            <w:r w:rsidRPr="004802DF">
              <w:rPr>
                <w:rFonts w:ascii="Times New Roman" w:eastAsia="SimSun" w:hAnsi="Times New Roman"/>
                <w:sz w:val="20"/>
                <w:szCs w:val="20"/>
                <w:lang w:val="sr-Cyrl-CS" w:eastAsia="zh-CN"/>
              </w:rPr>
              <w:t>односно већи од 10 запослених за оно јавно предузеће које има мање од 100 укупно запослених</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6.</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Корисник буџетских средстава донео је неопходне интерне опште акте </w:t>
            </w:r>
            <w:r w:rsidRPr="004802DF">
              <w:rPr>
                <w:rFonts w:ascii="Times New Roman" w:eastAsia="Times New Roman" w:hAnsi="Times New Roman"/>
                <w:sz w:val="20"/>
                <w:szCs w:val="20"/>
                <w:lang w:val="sr-Cyrl-CS" w:eastAsia="zh-CN"/>
              </w:rPr>
              <w:t>а у вези</w:t>
            </w:r>
            <w:r w:rsidRPr="004802DF">
              <w:rPr>
                <w:rFonts w:ascii="Times New Roman" w:eastAsia="Times New Roman" w:hAnsi="Times New Roman"/>
                <w:color w:val="000000"/>
                <w:sz w:val="20"/>
                <w:szCs w:val="20"/>
                <w:lang w:val="ru-RU" w:eastAsia="zh-CN"/>
              </w:rPr>
              <w:t xml:space="preserve"> права, обавез</w:t>
            </w:r>
            <w:r w:rsidRPr="004802DF">
              <w:rPr>
                <w:rFonts w:ascii="Times New Roman" w:eastAsia="Times New Roman" w:hAnsi="Times New Roman"/>
                <w:color w:val="000000"/>
                <w:sz w:val="20"/>
                <w:szCs w:val="20"/>
                <w:lang w:val="sr-Cyrl-CS" w:eastAsia="zh-CN"/>
              </w:rPr>
              <w:t>а</w:t>
            </w:r>
            <w:r w:rsidRPr="004802DF">
              <w:rPr>
                <w:rFonts w:ascii="Times New Roman" w:eastAsia="Times New Roman" w:hAnsi="Times New Roman"/>
                <w:color w:val="000000"/>
                <w:sz w:val="20"/>
                <w:szCs w:val="20"/>
                <w:lang w:val="ru-RU" w:eastAsia="zh-CN"/>
              </w:rPr>
              <w:t xml:space="preserve"> и одговорности из радног односа</w:t>
            </w:r>
            <w:r w:rsidRPr="004802DF">
              <w:rPr>
                <w:rFonts w:ascii="Times New Roman" w:eastAsia="Times New Roman" w:hAnsi="Times New Roman"/>
                <w:color w:val="000000"/>
                <w:sz w:val="20"/>
                <w:szCs w:val="20"/>
                <w:lang w:val="sr-Cyrl-RS" w:eastAsia="zh-CN"/>
              </w:rPr>
              <w:t xml:space="preserve"> </w:t>
            </w:r>
            <w:r w:rsidRPr="004802DF">
              <w:rPr>
                <w:rFonts w:ascii="Times New Roman" w:eastAsia="Times New Roman" w:hAnsi="Times New Roman"/>
                <w:color w:val="000000"/>
                <w:sz w:val="20"/>
                <w:szCs w:val="20"/>
                <w:lang w:val="sr-Latn-CS" w:eastAsia="zh-CN"/>
              </w:rPr>
              <w:t>(</w:t>
            </w:r>
            <w:r w:rsidRPr="004802DF">
              <w:rPr>
                <w:rFonts w:ascii="Times New Roman" w:eastAsia="Times New Roman" w:hAnsi="Times New Roman"/>
                <w:color w:val="000000"/>
                <w:sz w:val="20"/>
                <w:szCs w:val="20"/>
                <w:lang w:val="sr-Cyrl-CS" w:eastAsia="zh-CN"/>
              </w:rPr>
              <w:t>правилник о раду, појединачни колективни уговор)</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color w:val="000000"/>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color w:val="000000"/>
                <w:sz w:val="20"/>
                <w:szCs w:val="20"/>
                <w:lang w:val="ru-RU" w:eastAsia="zh-CN"/>
              </w:rPr>
            </w:pPr>
            <w:r w:rsidRPr="004802DF">
              <w:rPr>
                <w:rFonts w:ascii="Times New Roman" w:eastAsia="Times New Roman" w:hAnsi="Times New Roman"/>
                <w:color w:val="000000"/>
                <w:sz w:val="20"/>
                <w:szCs w:val="20"/>
                <w:lang w:eastAsia="zh-CN"/>
              </w:rPr>
              <w:t>7.</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color w:val="000000"/>
                <w:sz w:val="20"/>
                <w:szCs w:val="20"/>
                <w:lang w:val="ru-RU" w:eastAsia="zh-CN"/>
              </w:rPr>
              <w:t xml:space="preserve">Уколико је одговор из претходног питања потврдан, одговорите да ли су наведени акти </w:t>
            </w:r>
            <w:r w:rsidRPr="004802DF">
              <w:rPr>
                <w:rFonts w:ascii="Times New Roman" w:eastAsia="Times New Roman" w:hAnsi="Times New Roman"/>
                <w:color w:val="000000"/>
                <w:sz w:val="20"/>
                <w:szCs w:val="20"/>
                <w:lang w:val="sr-Cyrl-RS" w:eastAsia="zh-CN"/>
              </w:rPr>
              <w:t>ускла</w:t>
            </w:r>
            <w:r w:rsidRPr="004802DF">
              <w:rPr>
                <w:rFonts w:ascii="Times New Roman" w:eastAsia="Times New Roman" w:hAnsi="Times New Roman"/>
                <w:color w:val="000000"/>
                <w:sz w:val="20"/>
                <w:szCs w:val="20"/>
                <w:lang w:val="ru-RU" w:eastAsia="zh-CN"/>
              </w:rPr>
              <w:t>ђени</w:t>
            </w:r>
            <w:r w:rsidRPr="004802DF">
              <w:rPr>
                <w:rFonts w:ascii="Times New Roman" w:eastAsia="Times New Roman" w:hAnsi="Times New Roman"/>
                <w:color w:val="000000"/>
                <w:sz w:val="20"/>
                <w:szCs w:val="20"/>
                <w:lang w:val="sr-Cyrl-RS" w:eastAsia="zh-CN"/>
              </w:rPr>
              <w:t xml:space="preserve"> </w:t>
            </w:r>
            <w:r w:rsidRPr="004802DF">
              <w:rPr>
                <w:rFonts w:ascii="Times New Roman" w:eastAsia="Times New Roman" w:hAnsi="Times New Roman"/>
                <w:color w:val="000000"/>
                <w:sz w:val="20"/>
                <w:szCs w:val="20"/>
                <w:lang w:val="ru-RU" w:eastAsia="zh-CN"/>
              </w:rPr>
              <w:t>са важећим прописима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8.</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Радно-правни акти запослених садрже све прописане елементе</w:t>
            </w:r>
            <w:r w:rsidRPr="004802DF">
              <w:rPr>
                <w:rFonts w:ascii="Times New Roman" w:eastAsia="Times New Roman" w:hAnsi="Times New Roman"/>
                <w:sz w:val="20"/>
                <w:szCs w:val="20"/>
                <w:lang w:val="sr-Cyrl-RS" w:eastAsia="zh-CN"/>
              </w:rPr>
              <w:t xml:space="preserve">, и у складу су са важећим прописима </w:t>
            </w:r>
            <w:r w:rsidRPr="004802DF">
              <w:rPr>
                <w:rFonts w:ascii="Times New Roman" w:eastAsia="Times New Roman" w:hAnsi="Times New Roman"/>
                <w:sz w:val="20"/>
                <w:szCs w:val="20"/>
                <w:lang w:val="ru-RU" w:eastAsia="zh-CN"/>
              </w:rPr>
              <w:t>који регулишу</w:t>
            </w:r>
            <w:r w:rsidRPr="004802DF">
              <w:rPr>
                <w:rFonts w:ascii="Times New Roman" w:eastAsia="Times New Roman" w:hAnsi="Times New Roman"/>
                <w:sz w:val="20"/>
                <w:szCs w:val="20"/>
                <w:lang w:val="sr-Cyrl-RS" w:eastAsia="zh-CN"/>
              </w:rPr>
              <w:t xml:space="preserve"> наведен</w:t>
            </w:r>
            <w:r w:rsidRPr="004802DF">
              <w:rPr>
                <w:rFonts w:ascii="Times New Roman" w:eastAsia="Times New Roman" w:hAnsi="Times New Roman"/>
                <w:sz w:val="20"/>
                <w:szCs w:val="20"/>
                <w:lang w:val="ru-RU" w:eastAsia="zh-CN"/>
              </w:rPr>
              <w:t>у</w:t>
            </w:r>
            <w:r w:rsidRPr="004802DF">
              <w:rPr>
                <w:rFonts w:ascii="Times New Roman" w:eastAsia="Times New Roman" w:hAnsi="Times New Roman"/>
                <w:sz w:val="20"/>
                <w:szCs w:val="20"/>
                <w:lang w:val="sr-Cyrl-RS" w:eastAsia="zh-CN"/>
              </w:rPr>
              <w:t xml:space="preserve"> област</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9.</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За све послове за које постоје уговори о раду </w:t>
            </w:r>
            <w:r w:rsidRPr="004802DF">
              <w:rPr>
                <w:rFonts w:ascii="Times New Roman" w:eastAsia="Times New Roman" w:hAnsi="Times New Roman"/>
                <w:sz w:val="20"/>
                <w:szCs w:val="20"/>
                <w:lang w:val="sr-Cyrl-CS" w:eastAsia="zh-CN"/>
              </w:rPr>
              <w:t xml:space="preserve">(решења) </w:t>
            </w:r>
            <w:r w:rsidRPr="004802DF">
              <w:rPr>
                <w:rFonts w:ascii="Times New Roman" w:eastAsia="Times New Roman" w:hAnsi="Times New Roman"/>
                <w:sz w:val="20"/>
                <w:szCs w:val="20"/>
                <w:lang w:val="ru-RU" w:eastAsia="zh-CN"/>
              </w:rPr>
              <w:t>постоји систематизовано радно место</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10.</w:t>
            </w:r>
          </w:p>
        </w:tc>
        <w:tc>
          <w:tcPr>
            <w:tcW w:w="647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Зараде, </w:t>
            </w:r>
            <w:r w:rsidRPr="004802DF">
              <w:rPr>
                <w:rFonts w:ascii="Times New Roman" w:eastAsia="Times New Roman" w:hAnsi="Times New Roman"/>
                <w:sz w:val="20"/>
                <w:szCs w:val="20"/>
                <w:lang w:val="sr-Cyrl-CS" w:eastAsia="zh-CN"/>
              </w:rPr>
              <w:t>накнаде зарада и друга примања</w:t>
            </w:r>
            <w:r w:rsidRPr="004802DF">
              <w:rPr>
                <w:rFonts w:ascii="Times New Roman" w:eastAsia="Times New Roman" w:hAnsi="Times New Roman"/>
                <w:sz w:val="20"/>
                <w:szCs w:val="20"/>
                <w:lang w:val="ru-RU" w:eastAsia="zh-CN"/>
              </w:rPr>
              <w:t xml:space="preserve"> се обрачунавају</w:t>
            </w:r>
            <w:r w:rsidRPr="004802DF">
              <w:rPr>
                <w:rFonts w:ascii="Times New Roman" w:eastAsia="Times New Roman" w:hAnsi="Times New Roman"/>
                <w:sz w:val="20"/>
                <w:szCs w:val="20"/>
                <w:lang w:val="sr-Cyrl-RS" w:eastAsia="zh-CN"/>
              </w:rPr>
              <w:t xml:space="preserve"> на начин </w:t>
            </w:r>
            <w:r w:rsidRPr="004802DF">
              <w:rPr>
                <w:rFonts w:ascii="Times New Roman" w:eastAsia="Times New Roman" w:hAnsi="Times New Roman"/>
                <w:sz w:val="20"/>
                <w:szCs w:val="20"/>
                <w:lang w:val="ru-RU" w:eastAsia="zh-CN"/>
              </w:rPr>
              <w:t>предвиђен важећим законским и подзаконским актима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4"/>
                <w:szCs w:val="24"/>
                <w:lang w:eastAsia="zh-CN"/>
              </w:rPr>
            </w:pPr>
            <w:r w:rsidRPr="004802DF">
              <w:rPr>
                <w:rFonts w:ascii="Times New Roman" w:eastAsia="Times New Roman" w:hAnsi="Times New Roman"/>
                <w:sz w:val="20"/>
                <w:szCs w:val="20"/>
                <w:lang w:val="ru-RU" w:eastAsia="zh-CN"/>
              </w:rPr>
              <w:t>Не</w:t>
            </w:r>
          </w:p>
        </w:tc>
      </w:tr>
    </w:tbl>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r w:rsidRPr="004802DF">
        <w:rPr>
          <w:rFonts w:ascii="Times New Roman" w:eastAsia="Times New Roman" w:hAnsi="Times New Roman"/>
          <w:b/>
          <w:bCs/>
          <w:sz w:val="24"/>
          <w:szCs w:val="24"/>
          <w:lang w:val="sr-Cyrl-RS" w:eastAsia="zh-CN"/>
        </w:rPr>
        <w:br w:type="page"/>
      </w:r>
    </w:p>
    <w:tbl>
      <w:tblPr>
        <w:tblW w:w="0" w:type="auto"/>
        <w:tblInd w:w="-75" w:type="dxa"/>
        <w:tblLayout w:type="fixed"/>
        <w:tblLook w:val="0000" w:firstRow="0" w:lastRow="0" w:firstColumn="0" w:lastColumn="0" w:noHBand="0" w:noVBand="0"/>
      </w:tblPr>
      <w:tblGrid>
        <w:gridCol w:w="510"/>
        <w:gridCol w:w="6438"/>
        <w:gridCol w:w="990"/>
        <w:gridCol w:w="1140"/>
      </w:tblGrid>
      <w:tr w:rsidR="004802DF" w:rsidRPr="004802DF" w:rsidTr="00FA21A1">
        <w:tc>
          <w:tcPr>
            <w:tcW w:w="9078" w:type="dxa"/>
            <w:gridSpan w:val="4"/>
            <w:tcBorders>
              <w:top w:val="single" w:sz="4" w:space="0" w:color="000000"/>
              <w:left w:val="single" w:sz="4" w:space="0" w:color="000000"/>
              <w:bottom w:val="single" w:sz="4" w:space="0" w:color="000000"/>
              <w:right w:val="single" w:sz="4" w:space="0" w:color="000000"/>
            </w:tcBorders>
            <w:shd w:val="clear" w:color="auto" w:fill="CCCCCC"/>
          </w:tcPr>
          <w:p w:rsidR="004802DF" w:rsidRPr="004802DF" w:rsidRDefault="004802DF" w:rsidP="004802DF">
            <w:pPr>
              <w:suppressAutoHyphens/>
              <w:snapToGrid w:val="0"/>
              <w:spacing w:after="0" w:line="240" w:lineRule="auto"/>
              <w:rPr>
                <w:rFonts w:ascii="Times New Roman" w:eastAsia="Times New Roman" w:hAnsi="Times New Roman"/>
                <w:sz w:val="20"/>
                <w:szCs w:val="20"/>
                <w:lang w:val="ru-RU" w:eastAsia="zh-CN"/>
              </w:rPr>
            </w:pPr>
            <w:r w:rsidRPr="004802DF">
              <w:rPr>
                <w:rFonts w:ascii="Times New Roman" w:eastAsia="Times New Roman" w:hAnsi="Times New Roman"/>
                <w:b/>
                <w:bCs/>
                <w:sz w:val="24"/>
                <w:szCs w:val="24"/>
                <w:lang w:val="sr-Latn-CS" w:eastAsia="zh-CN"/>
              </w:rPr>
              <w:lastRenderedPageBreak/>
              <w:t xml:space="preserve">II.  </w:t>
            </w:r>
            <w:r w:rsidRPr="004802DF">
              <w:rPr>
                <w:rFonts w:ascii="Times New Roman" w:eastAsia="Times New Roman" w:hAnsi="Times New Roman"/>
                <w:b/>
                <w:bCs/>
                <w:sz w:val="24"/>
                <w:szCs w:val="24"/>
                <w:lang w:val="ru-RU" w:eastAsia="zh-CN"/>
              </w:rPr>
              <w:t xml:space="preserve"> </w:t>
            </w:r>
            <w:r w:rsidRPr="004802DF">
              <w:rPr>
                <w:rFonts w:ascii="Times New Roman" w:eastAsia="Times New Roman" w:hAnsi="Times New Roman"/>
                <w:b/>
                <w:bCs/>
                <w:sz w:val="24"/>
                <w:szCs w:val="24"/>
                <w:lang w:val="sr-Cyrl-CS" w:eastAsia="zh-CN"/>
              </w:rPr>
              <w:t xml:space="preserve">ФИНАНСИЈСКО ИЗВЕШТАВАЊЕ </w:t>
            </w:r>
            <w:r w:rsidRPr="004802DF">
              <w:rPr>
                <w:rFonts w:ascii="Times New Roman" w:eastAsia="Times New Roman" w:hAnsi="Times New Roman"/>
                <w:b/>
                <w:bCs/>
                <w:sz w:val="24"/>
                <w:szCs w:val="24"/>
                <w:lang w:val="ru-RU" w:eastAsia="zh-CN"/>
              </w:rPr>
              <w:t xml:space="preserve"> </w:t>
            </w:r>
            <w:r w:rsidRPr="004802DF">
              <w:rPr>
                <w:rFonts w:ascii="Times New Roman" w:eastAsia="Times New Roman" w:hAnsi="Times New Roman"/>
                <w:b/>
                <w:bCs/>
                <w:sz w:val="24"/>
                <w:szCs w:val="24"/>
                <w:lang w:val="sr-Cyrl-CS" w:eastAsia="zh-CN"/>
              </w:rPr>
              <w:t>И РАЧУНОВОДСТВО</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val="ru-RU" w:eastAsia="zh-CN"/>
              </w:rPr>
            </w:pPr>
          </w:p>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11.</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Годишњи програм пословања донешен је и усвојен у складу са законом</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12.</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Програм предузећа садржи</w:t>
            </w:r>
            <w:r w:rsidRPr="004802DF">
              <w:rPr>
                <w:rFonts w:ascii="Times New Roman" w:eastAsia="Times New Roman" w:hAnsi="Times New Roman"/>
                <w:sz w:val="20"/>
                <w:szCs w:val="20"/>
                <w:lang w:val="sr-Cyrl-RS" w:eastAsia="zh-CN"/>
              </w:rPr>
              <w:t xml:space="preserve"> све прописане елементе и доставља се на начин прописан </w:t>
            </w:r>
            <w:r w:rsidRPr="004802DF">
              <w:rPr>
                <w:rFonts w:ascii="Times New Roman" w:eastAsia="Times New Roman" w:hAnsi="Times New Roman"/>
                <w:sz w:val="20"/>
                <w:szCs w:val="20"/>
                <w:lang w:val="sr-Cyrl-CS" w:eastAsia="zh-CN"/>
              </w:rPr>
              <w:t>позитивним законским прописима</w:t>
            </w:r>
            <w:r w:rsidRPr="004802DF">
              <w:rPr>
                <w:rFonts w:ascii="Times New Roman" w:eastAsia="Times New Roman" w:hAnsi="Times New Roman"/>
                <w:sz w:val="20"/>
                <w:szCs w:val="20"/>
                <w:lang w:val="sr-Cyrl-RS" w:eastAsia="zh-CN"/>
              </w:rPr>
              <w:t xml:space="preserve"> из наведене области</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13.</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Цене производа и услуга, у предузећу у текућој години у складу су са програмом донетим за ту годину</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14.</w:t>
            </w:r>
          </w:p>
        </w:tc>
        <w:tc>
          <w:tcPr>
            <w:tcW w:w="6438"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Измене цена производа и услуга врши се уз сагласност оснивача</w:t>
            </w:r>
          </w:p>
        </w:tc>
        <w:tc>
          <w:tcPr>
            <w:tcW w:w="99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Да</w:t>
            </w:r>
          </w:p>
        </w:tc>
        <w:tc>
          <w:tcPr>
            <w:tcW w:w="1140" w:type="dxa"/>
            <w:tcBorders>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sr-Cyrl-CS"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eastAsia="zh-CN"/>
              </w:rPr>
            </w:pPr>
          </w:p>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w:t>
            </w:r>
            <w:r w:rsidRPr="004802DF">
              <w:rPr>
                <w:rFonts w:ascii="Times New Roman" w:eastAsia="Times New Roman" w:hAnsi="Times New Roman"/>
                <w:sz w:val="20"/>
                <w:szCs w:val="20"/>
                <w:lang w:val="sr-Cyrl-CS" w:eastAsia="zh-CN"/>
              </w:rPr>
              <w:t>5</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Висина накнаде</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надзорног одбора утврђена је у складу са законом</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sr-Cyrl-CS"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eastAsia="zh-CN"/>
              </w:rPr>
              <w:t>1</w:t>
            </w:r>
            <w:r w:rsidRPr="004802DF">
              <w:rPr>
                <w:rFonts w:ascii="Times New Roman" w:eastAsia="Times New Roman" w:hAnsi="Times New Roman"/>
                <w:sz w:val="20"/>
                <w:szCs w:val="20"/>
                <w:lang w:val="sr-Cyrl-CS" w:eastAsia="zh-CN"/>
              </w:rPr>
              <w:t>6</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Јавно предузеће</w:t>
            </w:r>
            <w:r w:rsidRPr="004802DF">
              <w:rPr>
                <w:rFonts w:ascii="Times New Roman" w:eastAsia="Times New Roman" w:hAnsi="Times New Roman"/>
                <w:sz w:val="20"/>
                <w:szCs w:val="20"/>
                <w:lang w:val="ru-RU" w:eastAsia="zh-CN"/>
              </w:rPr>
              <w:t xml:space="preserve"> има усвојен интерни општи</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акт којим се уређује организација рачуноводственог система</w:t>
            </w:r>
            <w:r w:rsidRPr="004802DF">
              <w:rPr>
                <w:rFonts w:ascii="Times New Roman" w:eastAsia="Times New Roman" w:hAnsi="Times New Roman"/>
                <w:sz w:val="20"/>
                <w:szCs w:val="20"/>
                <w:lang w:val="sr-Cyrl-RS" w:eastAsia="zh-CN"/>
              </w:rPr>
              <w:t xml:space="preserve"> и њиме су</w:t>
            </w:r>
            <w:r w:rsidRPr="004802DF">
              <w:rPr>
                <w:rFonts w:ascii="Times New Roman" w:eastAsia="Times New Roman" w:hAnsi="Times New Roman"/>
                <w:sz w:val="20"/>
                <w:szCs w:val="20"/>
                <w:lang w:val="ru-RU" w:eastAsia="zh-CN"/>
              </w:rPr>
              <w:t xml:space="preserve"> дефинисани сви</w:t>
            </w:r>
            <w:r w:rsidRPr="004802DF">
              <w:rPr>
                <w:rFonts w:ascii="Times New Roman" w:eastAsia="Times New Roman" w:hAnsi="Times New Roman"/>
                <w:sz w:val="20"/>
                <w:szCs w:val="20"/>
                <w:lang w:val="sr-Cyrl-RS" w:eastAsia="zh-CN"/>
              </w:rPr>
              <w:t xml:space="preserve"> прописани</w:t>
            </w:r>
            <w:r w:rsidRPr="004802DF">
              <w:rPr>
                <w:rFonts w:ascii="Times New Roman" w:eastAsia="Times New Roman" w:hAnsi="Times New Roman"/>
                <w:sz w:val="20"/>
                <w:szCs w:val="20"/>
                <w:lang w:val="ru-RU" w:eastAsia="zh-CN"/>
              </w:rPr>
              <w:t xml:space="preserve"> елементи</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w:t>
            </w:r>
            <w:r w:rsidRPr="004802DF">
              <w:rPr>
                <w:rFonts w:ascii="Times New Roman" w:eastAsia="Times New Roman" w:hAnsi="Times New Roman"/>
                <w:sz w:val="20"/>
                <w:szCs w:val="20"/>
                <w:lang w:val="sr-Cyrl-CS" w:eastAsia="zh-CN"/>
              </w:rPr>
              <w:t>7</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Рачуноводствене исправе садрже све податке потребне за књижење у пословним књигама</w:t>
            </w:r>
            <w:r w:rsidRPr="004802DF">
              <w:rPr>
                <w:rFonts w:ascii="Times New Roman" w:eastAsia="Times New Roman" w:hAnsi="Times New Roman"/>
                <w:sz w:val="20"/>
                <w:szCs w:val="20"/>
                <w:lang w:val="sr-Cyrl-RS" w:eastAsia="zh-CN"/>
              </w:rPr>
              <w:t>, састав</w:t>
            </w:r>
            <w:r w:rsidRPr="004802DF">
              <w:rPr>
                <w:rFonts w:ascii="Times New Roman" w:eastAsia="Times New Roman" w:hAnsi="Times New Roman"/>
                <w:sz w:val="20"/>
                <w:szCs w:val="20"/>
                <w:lang w:val="ru-RU" w:eastAsia="zh-CN"/>
              </w:rPr>
              <w:t>љ</w:t>
            </w:r>
            <w:r w:rsidRPr="004802DF">
              <w:rPr>
                <w:rFonts w:ascii="Times New Roman" w:eastAsia="Times New Roman" w:hAnsi="Times New Roman"/>
                <w:sz w:val="20"/>
                <w:szCs w:val="20"/>
                <w:lang w:val="sr-Cyrl-RS" w:eastAsia="zh-CN"/>
              </w:rPr>
              <w:t>ен</w:t>
            </w:r>
            <w:r w:rsidRPr="004802DF">
              <w:rPr>
                <w:rFonts w:ascii="Times New Roman" w:eastAsia="Times New Roman" w:hAnsi="Times New Roman"/>
                <w:sz w:val="20"/>
                <w:szCs w:val="20"/>
                <w:lang w:val="ru-RU" w:eastAsia="zh-CN"/>
              </w:rPr>
              <w:t>е</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су</w:t>
            </w:r>
            <w:r w:rsidRPr="004802DF">
              <w:rPr>
                <w:rFonts w:ascii="Times New Roman" w:eastAsia="Times New Roman" w:hAnsi="Times New Roman"/>
                <w:sz w:val="20"/>
                <w:szCs w:val="20"/>
                <w:lang w:val="sr-Cyrl-RS" w:eastAsia="zh-CN"/>
              </w:rPr>
              <w:t xml:space="preserve"> на начин прописан </w:t>
            </w:r>
            <w:r w:rsidRPr="004802DF">
              <w:rPr>
                <w:rFonts w:ascii="Times New Roman" w:eastAsia="Times New Roman" w:hAnsi="Times New Roman"/>
                <w:sz w:val="20"/>
                <w:szCs w:val="20"/>
                <w:lang w:val="sr-Cyrl-CS" w:eastAsia="zh-CN"/>
              </w:rPr>
              <w:t>позитивним законским прописом</w:t>
            </w:r>
            <w:r w:rsidRPr="004802DF">
              <w:rPr>
                <w:rFonts w:ascii="Times New Roman" w:eastAsia="Times New Roman" w:hAnsi="Times New Roman"/>
                <w:sz w:val="20"/>
                <w:szCs w:val="20"/>
                <w:lang w:val="sr-Cyrl-RS" w:eastAsia="zh-CN"/>
              </w:rPr>
              <w:t xml:space="preserve"> и потписан</w:t>
            </w:r>
            <w:r w:rsidRPr="004802DF">
              <w:rPr>
                <w:rFonts w:ascii="Times New Roman" w:eastAsia="Times New Roman" w:hAnsi="Times New Roman"/>
                <w:sz w:val="20"/>
                <w:szCs w:val="20"/>
                <w:lang w:val="ru-RU" w:eastAsia="zh-CN"/>
              </w:rPr>
              <w:t>е</w:t>
            </w:r>
            <w:r w:rsidRPr="004802DF">
              <w:rPr>
                <w:rFonts w:ascii="Times New Roman" w:eastAsia="Times New Roman" w:hAnsi="Times New Roman"/>
                <w:sz w:val="20"/>
                <w:szCs w:val="20"/>
                <w:lang w:val="sr-Cyrl-RS" w:eastAsia="zh-CN"/>
              </w:rPr>
              <w:t xml:space="preserve"> од стране одговорног лица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w:t>
            </w:r>
            <w:r w:rsidRPr="004802DF">
              <w:rPr>
                <w:rFonts w:ascii="Times New Roman" w:eastAsia="Times New Roman" w:hAnsi="Times New Roman"/>
                <w:sz w:val="20"/>
                <w:szCs w:val="20"/>
                <w:lang w:val="sr-Cyrl-CS" w:eastAsia="zh-CN"/>
              </w:rPr>
              <w:t>8</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Књижење пословних промена на рачунима имовине, обавеза и капиталу, приходима и расходима врши се на основу веродостојних рачуноводствених исправа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1</w:t>
            </w:r>
            <w:r w:rsidRPr="004802DF">
              <w:rPr>
                <w:rFonts w:ascii="Times New Roman" w:eastAsia="Times New Roman" w:hAnsi="Times New Roman"/>
                <w:sz w:val="20"/>
                <w:szCs w:val="20"/>
                <w:lang w:val="sr-Cyrl-CS" w:eastAsia="zh-CN"/>
              </w:rPr>
              <w:t>9</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Рачуноводствене исправе се достављају на књижење и књиже у прописаним роковима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20</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Воде</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се све прописане пословне књиге</w:t>
            </w:r>
            <w:r w:rsidRPr="004802DF">
              <w:rPr>
                <w:rFonts w:ascii="Times New Roman" w:eastAsia="Times New Roman" w:hAnsi="Times New Roman"/>
                <w:sz w:val="20"/>
                <w:szCs w:val="20"/>
                <w:lang w:val="sr-Cyrl-RS" w:eastAsia="zh-CN"/>
              </w:rPr>
              <w:t xml:space="preserve"> н</w:t>
            </w:r>
            <w:r w:rsidRPr="004802DF">
              <w:rPr>
                <w:rFonts w:ascii="Times New Roman" w:eastAsia="Times New Roman" w:hAnsi="Times New Roman"/>
                <w:sz w:val="20"/>
                <w:szCs w:val="20"/>
                <w:lang w:val="ru-RU" w:eastAsia="zh-CN"/>
              </w:rPr>
              <w:t>а начин</w:t>
            </w:r>
            <w:r w:rsidRPr="004802DF">
              <w:rPr>
                <w:rFonts w:ascii="Times New Roman" w:eastAsia="Times New Roman" w:hAnsi="Times New Roman"/>
                <w:sz w:val="20"/>
                <w:szCs w:val="20"/>
                <w:lang w:val="sr-Cyrl-RS" w:eastAsia="zh-CN"/>
              </w:rPr>
              <w:t xml:space="preserve"> прописан </w:t>
            </w:r>
            <w:r w:rsidRPr="004802DF">
              <w:rPr>
                <w:rFonts w:ascii="Times New Roman" w:eastAsia="Times New Roman" w:hAnsi="Times New Roman"/>
                <w:sz w:val="20"/>
                <w:szCs w:val="20"/>
                <w:lang w:val="sr-Cyrl-CS" w:eastAsia="zh-CN"/>
              </w:rPr>
              <w:t>позитивним законским прописом</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1</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Послове књиге закључене</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 xml:space="preserve">су </w:t>
            </w:r>
            <w:r w:rsidRPr="004802DF">
              <w:rPr>
                <w:rFonts w:ascii="Times New Roman" w:eastAsia="Times New Roman" w:hAnsi="Times New Roman"/>
                <w:sz w:val="20"/>
                <w:szCs w:val="20"/>
                <w:lang w:val="sr-Cyrl-RS" w:eastAsia="zh-CN"/>
              </w:rPr>
              <w:t>у пропи</w:t>
            </w:r>
            <w:r w:rsidRPr="004802DF">
              <w:rPr>
                <w:rFonts w:ascii="Times New Roman" w:eastAsia="Times New Roman" w:hAnsi="Times New Roman"/>
                <w:sz w:val="20"/>
                <w:szCs w:val="20"/>
                <w:lang w:val="ru-RU" w:eastAsia="zh-CN"/>
              </w:rPr>
              <w:t xml:space="preserve">саним роковима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2</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Усклађивање пословних књига, вршење пописа имовине и обавеза и усаглашавање имовине и обавеза извршено</w:t>
            </w:r>
            <w:r w:rsidRPr="004802DF">
              <w:rPr>
                <w:rFonts w:ascii="Times New Roman" w:eastAsia="Times New Roman" w:hAnsi="Times New Roman"/>
                <w:sz w:val="20"/>
                <w:szCs w:val="20"/>
                <w:lang w:val="sr-Cyrl-RS" w:eastAsia="zh-CN"/>
              </w:rPr>
              <w:t xml:space="preserve"> је</w:t>
            </w:r>
            <w:r w:rsidRPr="004802DF">
              <w:rPr>
                <w:rFonts w:ascii="Times New Roman" w:eastAsia="Times New Roman" w:hAnsi="Times New Roman"/>
                <w:sz w:val="20"/>
                <w:szCs w:val="20"/>
                <w:lang w:val="ru-RU" w:eastAsia="zh-CN"/>
              </w:rPr>
              <w:t xml:space="preserve"> у прописаним роковима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3</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Начин и рокови вршења пописа</w:t>
            </w:r>
            <w:r w:rsidRPr="004802DF">
              <w:rPr>
                <w:rFonts w:ascii="Times New Roman" w:eastAsia="Times New Roman" w:hAnsi="Times New Roman"/>
                <w:sz w:val="20"/>
                <w:szCs w:val="20"/>
                <w:lang w:val="sr-Cyrl-RS" w:eastAsia="zh-CN"/>
              </w:rPr>
              <w:t xml:space="preserve"> и усклађивања књиговодственог стања са стварним извршени су у складу са </w:t>
            </w:r>
            <w:r w:rsidRPr="004802DF">
              <w:rPr>
                <w:rFonts w:ascii="Times New Roman" w:eastAsia="Times New Roman" w:hAnsi="Times New Roman"/>
                <w:sz w:val="20"/>
                <w:szCs w:val="20"/>
                <w:lang w:val="sr-Cyrl-CS" w:eastAsia="zh-CN"/>
              </w:rPr>
              <w:t xml:space="preserve">позитивним законским прописима </w:t>
            </w:r>
            <w:r w:rsidRPr="004802DF">
              <w:rPr>
                <w:rFonts w:ascii="Times New Roman" w:eastAsia="Times New Roman" w:hAnsi="Times New Roman"/>
                <w:sz w:val="20"/>
                <w:szCs w:val="20"/>
                <w:lang w:val="ru-RU" w:eastAsia="zh-CN"/>
              </w:rPr>
              <w:t xml:space="preserve"> који регулишу наведену област</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4</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За признавање, вредновање, презентацију и обелодањивање позиција у финансијским извештајима примењују се општа рачуноводствена начела и стандарди прописани законом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5</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Ревизија годишњих финансијских извештаја обавља се у складу са </w:t>
            </w:r>
            <w:r w:rsidRPr="004802DF">
              <w:rPr>
                <w:rFonts w:ascii="Times New Roman" w:eastAsia="Times New Roman" w:hAnsi="Times New Roman"/>
                <w:sz w:val="20"/>
                <w:szCs w:val="20"/>
                <w:lang w:val="sr-Cyrl-CS" w:eastAsia="zh-CN"/>
              </w:rPr>
              <w:t xml:space="preserve">позитивним законским </w:t>
            </w:r>
            <w:r w:rsidRPr="004802DF">
              <w:rPr>
                <w:rFonts w:ascii="Times New Roman" w:eastAsia="Times New Roman" w:hAnsi="Times New Roman"/>
                <w:sz w:val="20"/>
                <w:szCs w:val="20"/>
                <w:lang w:val="ru-RU" w:eastAsia="zh-CN"/>
              </w:rPr>
              <w:t>прописима којима се уређује ревизија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6</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Пословне књиге се воде у складу са прописаним контним оквиром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7</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Финансијски извештај усвојен је и објављен на начин прописан законом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8</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Састављен је годишњи извештај о пословању на начин прописан законом</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sr-Cyrl-CS" w:eastAsia="zh-CN"/>
              </w:rPr>
              <w:t>за одговарајуће јавно предузеће</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2</w:t>
            </w:r>
            <w:r w:rsidRPr="004802DF">
              <w:rPr>
                <w:rFonts w:ascii="Times New Roman" w:eastAsia="Times New Roman" w:hAnsi="Times New Roman"/>
                <w:sz w:val="20"/>
                <w:szCs w:val="20"/>
                <w:lang w:val="sr-Cyrl-CS" w:eastAsia="zh-CN"/>
              </w:rPr>
              <w:t>9</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Уколико јавно предузеће користи или намерава да користи било који облик буџетске помоћи (субвенције, гаранције или другу врсту помоћи) усвојен је посебан програм који садржи све елементе прописане законом</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и усвојен је на прописан начин</w:t>
            </w:r>
            <w:r w:rsidRPr="004802DF">
              <w:rPr>
                <w:rFonts w:ascii="Times New Roman" w:eastAsia="Times New Roman" w:hAnsi="Times New Roman"/>
                <w:sz w:val="20"/>
                <w:szCs w:val="20"/>
                <w:lang w:eastAsia="zh-CN"/>
              </w:rPr>
              <w:t> </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lastRenderedPageBreak/>
              <w:t>30</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Надзорни одбор јавног предузећа донео је Одлуку о расподели добити уз сагласност оснивача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3</w:t>
            </w:r>
            <w:r w:rsidRPr="004802DF">
              <w:rPr>
                <w:rFonts w:ascii="Times New Roman" w:eastAsia="Times New Roman" w:hAnsi="Times New Roman"/>
                <w:sz w:val="20"/>
                <w:szCs w:val="20"/>
                <w:lang w:val="sr-Cyrl-CS" w:eastAsia="zh-CN"/>
              </w:rPr>
              <w:t>1</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У складу са Одлуком о расподели добити, део средстава по основу добити усмерен је оснивачу и уплаћен </w:t>
            </w:r>
            <w:r w:rsidRPr="004802DF">
              <w:rPr>
                <w:rFonts w:ascii="Times New Roman" w:eastAsia="Times New Roman" w:hAnsi="Times New Roman"/>
                <w:sz w:val="20"/>
                <w:szCs w:val="20"/>
                <w:lang w:val="sr-Cyrl-CS" w:eastAsia="zh-CN"/>
              </w:rPr>
              <w:t>ј</w:t>
            </w:r>
            <w:r w:rsidRPr="004802DF">
              <w:rPr>
                <w:rFonts w:ascii="Times New Roman" w:eastAsia="Times New Roman" w:hAnsi="Times New Roman"/>
                <w:sz w:val="20"/>
                <w:szCs w:val="20"/>
                <w:lang w:val="ru-RU" w:eastAsia="zh-CN"/>
              </w:rPr>
              <w:t>е на рачун прописан за уплату јавних прихода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3</w:t>
            </w:r>
            <w:r w:rsidRPr="004802DF">
              <w:rPr>
                <w:rFonts w:ascii="Times New Roman" w:eastAsia="Times New Roman" w:hAnsi="Times New Roman"/>
                <w:sz w:val="20"/>
                <w:szCs w:val="20"/>
                <w:lang w:val="sr-Cyrl-CS" w:eastAsia="zh-CN"/>
              </w:rPr>
              <w:t>2</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Пословне књиге</w:t>
            </w:r>
            <w:r w:rsidRPr="004802DF">
              <w:rPr>
                <w:rFonts w:ascii="Times New Roman" w:eastAsia="Times New Roman" w:hAnsi="Times New Roman"/>
                <w:sz w:val="20"/>
                <w:szCs w:val="20"/>
                <w:lang w:val="sr-Cyrl-RS" w:eastAsia="zh-CN"/>
              </w:rPr>
              <w:t>, финансијски и</w:t>
            </w:r>
            <w:r w:rsidRPr="004802DF">
              <w:rPr>
                <w:rFonts w:ascii="Times New Roman" w:eastAsia="Times New Roman" w:hAnsi="Times New Roman"/>
                <w:sz w:val="20"/>
                <w:szCs w:val="20"/>
                <w:lang w:val="ru-RU" w:eastAsia="zh-CN"/>
              </w:rPr>
              <w:t>з</w:t>
            </w:r>
            <w:r w:rsidRPr="004802DF">
              <w:rPr>
                <w:rFonts w:ascii="Times New Roman" w:eastAsia="Times New Roman" w:hAnsi="Times New Roman"/>
                <w:sz w:val="20"/>
                <w:szCs w:val="20"/>
                <w:lang w:val="sr-Cyrl-RS" w:eastAsia="zh-CN"/>
              </w:rPr>
              <w:t>вештаји и рачуноводствене испра</w:t>
            </w:r>
            <w:r w:rsidRPr="004802DF">
              <w:rPr>
                <w:rFonts w:ascii="Times New Roman" w:eastAsia="Times New Roman" w:hAnsi="Times New Roman"/>
                <w:sz w:val="20"/>
                <w:szCs w:val="20"/>
                <w:lang w:val="ru-RU" w:eastAsia="zh-CN"/>
              </w:rPr>
              <w:t>ве чувају</w:t>
            </w:r>
            <w:r w:rsidRPr="004802DF">
              <w:rPr>
                <w:rFonts w:ascii="Times New Roman" w:eastAsia="Times New Roman" w:hAnsi="Times New Roman"/>
                <w:sz w:val="20"/>
                <w:szCs w:val="20"/>
                <w:lang w:val="sr-Cyrl-RS" w:eastAsia="zh-CN"/>
              </w:rPr>
              <w:t xml:space="preserve"> на начин и у прописаним роковима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90"/>
        </w:trPr>
        <w:tc>
          <w:tcPr>
            <w:tcW w:w="51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eastAsia="zh-CN"/>
              </w:rPr>
              <w:t>3</w:t>
            </w:r>
            <w:r w:rsidRPr="004802DF">
              <w:rPr>
                <w:rFonts w:ascii="Times New Roman" w:eastAsia="Times New Roman" w:hAnsi="Times New Roman"/>
                <w:sz w:val="20"/>
                <w:szCs w:val="20"/>
                <w:lang w:val="sr-Cyrl-CS" w:eastAsia="zh-CN"/>
              </w:rPr>
              <w:t>3</w:t>
            </w:r>
            <w:r w:rsidRPr="004802DF">
              <w:rPr>
                <w:rFonts w:ascii="Times New Roman" w:eastAsia="Times New Roman" w:hAnsi="Times New Roman"/>
                <w:sz w:val="20"/>
                <w:szCs w:val="20"/>
                <w:lang w:eastAsia="zh-CN"/>
              </w:rPr>
              <w:t>.</w:t>
            </w:r>
          </w:p>
        </w:tc>
        <w:tc>
          <w:tcPr>
            <w:tcW w:w="643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За</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вођење</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пословних књига користи се стандардни рачуноводствени софтвер који омогућава функционисање система интерних рачуноводствених контрола и онемогућава брисање прокњижених пословних промена</w:t>
            </w:r>
          </w:p>
        </w:tc>
        <w:tc>
          <w:tcPr>
            <w:tcW w:w="99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4"/>
                <w:szCs w:val="24"/>
                <w:lang w:eastAsia="zh-CN"/>
              </w:rPr>
            </w:pPr>
            <w:r w:rsidRPr="004802DF">
              <w:rPr>
                <w:rFonts w:ascii="Times New Roman" w:eastAsia="Times New Roman" w:hAnsi="Times New Roman"/>
                <w:sz w:val="20"/>
                <w:szCs w:val="20"/>
                <w:lang w:val="ru-RU" w:eastAsia="zh-CN"/>
              </w:rPr>
              <w:t>Не</w:t>
            </w:r>
          </w:p>
        </w:tc>
      </w:tr>
    </w:tbl>
    <w:p w:rsidR="004802DF" w:rsidRPr="004802DF" w:rsidRDefault="004802DF" w:rsidP="004802DF">
      <w:pPr>
        <w:suppressAutoHyphens/>
        <w:spacing w:after="0" w:line="240" w:lineRule="auto"/>
        <w:jc w:val="center"/>
        <w:rPr>
          <w:rFonts w:ascii="Times New Roman" w:eastAsia="Times New Roman" w:hAnsi="Times New Roman"/>
          <w:sz w:val="24"/>
          <w:szCs w:val="24"/>
          <w:lang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sr-Cyrl-RS" w:eastAsia="zh-CN"/>
        </w:rPr>
      </w:pPr>
    </w:p>
    <w:tbl>
      <w:tblPr>
        <w:tblW w:w="0" w:type="auto"/>
        <w:tblInd w:w="-95" w:type="dxa"/>
        <w:tblLayout w:type="fixed"/>
        <w:tblLook w:val="0000" w:firstRow="0" w:lastRow="0" w:firstColumn="0" w:lastColumn="0" w:noHBand="0" w:noVBand="0"/>
      </w:tblPr>
      <w:tblGrid>
        <w:gridCol w:w="468"/>
        <w:gridCol w:w="6480"/>
        <w:gridCol w:w="967"/>
        <w:gridCol w:w="12"/>
        <w:gridCol w:w="1199"/>
      </w:tblGrid>
      <w:tr w:rsidR="004802DF" w:rsidRPr="004802DF" w:rsidTr="00FA21A1">
        <w:tc>
          <w:tcPr>
            <w:tcW w:w="9126" w:type="dxa"/>
            <w:gridSpan w:val="5"/>
            <w:tcBorders>
              <w:top w:val="single" w:sz="4" w:space="0" w:color="000000"/>
              <w:left w:val="single" w:sz="4" w:space="0" w:color="000000"/>
              <w:bottom w:val="single" w:sz="4" w:space="0" w:color="000000"/>
              <w:right w:val="single" w:sz="4" w:space="0" w:color="000000"/>
            </w:tcBorders>
            <w:shd w:val="clear" w:color="auto" w:fill="CCCCCC"/>
          </w:tcPr>
          <w:p w:rsidR="004802DF" w:rsidRPr="004802DF" w:rsidRDefault="004802DF" w:rsidP="004802DF">
            <w:pPr>
              <w:suppressAutoHyphens/>
              <w:spacing w:after="0" w:line="240" w:lineRule="auto"/>
              <w:rPr>
                <w:rFonts w:ascii="Times New Roman" w:eastAsia="Times New Roman" w:hAnsi="Times New Roman"/>
                <w:sz w:val="20"/>
                <w:szCs w:val="20"/>
                <w:lang w:val="sr-Cyrl-CS" w:eastAsia="zh-CN"/>
              </w:rPr>
            </w:pPr>
            <w:r w:rsidRPr="004802DF">
              <w:rPr>
                <w:rFonts w:ascii="Times New Roman" w:eastAsia="Times New Roman" w:hAnsi="Times New Roman"/>
                <w:b/>
                <w:bCs/>
                <w:sz w:val="24"/>
                <w:szCs w:val="24"/>
                <w:lang w:val="sr-Latn-CS" w:eastAsia="zh-CN"/>
              </w:rPr>
              <w:t xml:space="preserve">IV.  </w:t>
            </w:r>
            <w:r w:rsidRPr="004802DF">
              <w:rPr>
                <w:rFonts w:ascii="Times New Roman" w:eastAsia="Times New Roman" w:hAnsi="Times New Roman"/>
                <w:b/>
                <w:bCs/>
                <w:sz w:val="24"/>
                <w:szCs w:val="24"/>
                <w:lang w:val="ru-RU" w:eastAsia="zh-CN"/>
              </w:rPr>
              <w:t>ЈАВНЕ НАБАВКЕ</w:t>
            </w:r>
          </w:p>
        </w:tc>
      </w:tr>
      <w:tr w:rsidR="004802DF" w:rsidRPr="004802DF" w:rsidTr="00FA21A1">
        <w:trPr>
          <w:trHeight w:val="764"/>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34</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Интерни акт којим се ближе уређују поступци јавних набавки </w:t>
            </w:r>
            <w:r w:rsidRPr="004802DF">
              <w:rPr>
                <w:rFonts w:ascii="Times New Roman" w:eastAsia="Times New Roman" w:hAnsi="Times New Roman"/>
                <w:sz w:val="20"/>
                <w:szCs w:val="20"/>
                <w:lang w:val="sr-Cyrl-CS" w:eastAsia="zh-CN"/>
              </w:rPr>
              <w:t>унутар наручиоца је</w:t>
            </w:r>
            <w:r w:rsidRPr="004802DF">
              <w:rPr>
                <w:rFonts w:ascii="Times New Roman" w:eastAsia="Times New Roman" w:hAnsi="Times New Roman"/>
                <w:sz w:val="20"/>
                <w:szCs w:val="20"/>
                <w:lang w:val="ru-RU" w:eastAsia="zh-CN"/>
              </w:rPr>
              <w:t xml:space="preserve"> доне</w:t>
            </w:r>
            <w:r w:rsidRPr="004802DF">
              <w:rPr>
                <w:rFonts w:ascii="Times New Roman" w:eastAsia="Times New Roman" w:hAnsi="Times New Roman"/>
                <w:sz w:val="20"/>
                <w:szCs w:val="20"/>
                <w:lang w:val="sr-Cyrl-CS" w:eastAsia="zh-CN"/>
              </w:rPr>
              <w:t>т</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CS" w:eastAsia="zh-CN"/>
              </w:rPr>
              <w:t>и објављен у складу са позитивним законским прописима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35</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4"/>
                <w:szCs w:val="20"/>
                <w:lang w:val="ru-RU" w:eastAsia="zh-CN"/>
              </w:rPr>
            </w:pPr>
            <w:r w:rsidRPr="004802DF">
              <w:rPr>
                <w:rFonts w:ascii="Times New Roman" w:eastAsia="Times New Roman" w:hAnsi="Times New Roman"/>
                <w:sz w:val="20"/>
                <w:szCs w:val="20"/>
                <w:lang w:val="sr-Cyrl-CS" w:eastAsia="zh-CN"/>
              </w:rPr>
              <w:t>С</w:t>
            </w:r>
            <w:r w:rsidRPr="004802DF">
              <w:rPr>
                <w:rFonts w:ascii="Times New Roman" w:eastAsia="Times New Roman" w:hAnsi="Times New Roman"/>
                <w:sz w:val="20"/>
                <w:szCs w:val="20"/>
                <w:lang w:val="ru-RU" w:eastAsia="zh-CN"/>
              </w:rPr>
              <w:t xml:space="preserve">војим актом којим се уређује систематизација радних места, </w:t>
            </w:r>
            <w:r w:rsidRPr="004802DF">
              <w:rPr>
                <w:rFonts w:ascii="Times New Roman" w:eastAsia="Times New Roman" w:hAnsi="Times New Roman"/>
                <w:sz w:val="20"/>
                <w:szCs w:val="20"/>
                <w:lang w:val="sr-Cyrl-CS" w:eastAsia="zh-CN"/>
              </w:rPr>
              <w:t>наручилац је</w:t>
            </w:r>
            <w:r w:rsidRPr="004802DF">
              <w:rPr>
                <w:rFonts w:ascii="Times New Roman" w:eastAsia="Times New Roman" w:hAnsi="Times New Roman"/>
                <w:sz w:val="20"/>
                <w:szCs w:val="20"/>
                <w:lang w:val="ru-RU" w:eastAsia="zh-CN"/>
              </w:rPr>
              <w:t xml:space="preserve"> одреди</w:t>
            </w:r>
            <w:r w:rsidRPr="004802DF">
              <w:rPr>
                <w:rFonts w:ascii="Times New Roman" w:eastAsia="Times New Roman" w:hAnsi="Times New Roman"/>
                <w:sz w:val="20"/>
                <w:szCs w:val="20"/>
                <w:lang w:val="sr-Cyrl-CS" w:eastAsia="zh-CN"/>
              </w:rPr>
              <w:t>о</w:t>
            </w:r>
            <w:r w:rsidRPr="004802DF">
              <w:rPr>
                <w:rFonts w:ascii="Times New Roman" w:eastAsia="Times New Roman" w:hAnsi="Times New Roman"/>
                <w:sz w:val="20"/>
                <w:szCs w:val="20"/>
                <w:lang w:val="ru-RU" w:eastAsia="zh-CN"/>
              </w:rPr>
              <w:t xml:space="preserve"> радно место у оквиру којег ће се обављати послови јавних набавки</w:t>
            </w:r>
          </w:p>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4"/>
                <w:szCs w:val="20"/>
                <w:lang w:val="ru-RU" w:eastAsia="zh-CN"/>
              </w:rPr>
              <w:t xml:space="preserve">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36.</w:t>
            </w:r>
          </w:p>
        </w:tc>
        <w:tc>
          <w:tcPr>
            <w:tcW w:w="648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Уколико је укупна процењена вредност јавних набавки на годишњем нивоу већа од</w:t>
            </w:r>
            <w:r w:rsidRPr="004802DF">
              <w:rPr>
                <w:rFonts w:ascii="Times New Roman" w:eastAsia="Times New Roman" w:hAnsi="Times New Roman"/>
                <w:sz w:val="20"/>
                <w:szCs w:val="20"/>
                <w:lang w:val="sr-Cyrl-RS" w:eastAsia="zh-CN"/>
              </w:rPr>
              <w:t xml:space="preserve"> 25.000.000,00 динара да ли </w:t>
            </w:r>
            <w:r w:rsidRPr="004802DF">
              <w:rPr>
                <w:rFonts w:ascii="Times New Roman" w:eastAsia="Times New Roman" w:hAnsi="Times New Roman"/>
                <w:sz w:val="20"/>
                <w:szCs w:val="20"/>
                <w:lang w:val="sr-Cyrl-CS" w:eastAsia="zh-CN"/>
              </w:rPr>
              <w:t>наручилац</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RS" w:eastAsia="zh-CN"/>
              </w:rPr>
              <w:t xml:space="preserve">има </w:t>
            </w:r>
            <w:r w:rsidRPr="004802DF">
              <w:rPr>
                <w:rFonts w:ascii="Times New Roman" w:eastAsia="Times New Roman" w:hAnsi="Times New Roman"/>
                <w:sz w:val="20"/>
                <w:szCs w:val="20"/>
                <w:lang w:val="ru-RU" w:eastAsia="zh-CN"/>
              </w:rPr>
              <w:t xml:space="preserve">најмање једног </w:t>
            </w:r>
            <w:r w:rsidRPr="004802DF">
              <w:rPr>
                <w:rFonts w:ascii="Times New Roman" w:eastAsia="Times New Roman" w:hAnsi="Times New Roman"/>
                <w:sz w:val="20"/>
                <w:szCs w:val="20"/>
                <w:lang w:val="sr-Cyrl-RS" w:eastAsia="zh-CN"/>
              </w:rPr>
              <w:t xml:space="preserve"> службеника за јавне набавке </w:t>
            </w:r>
            <w:r w:rsidRPr="004802DF">
              <w:rPr>
                <w:rFonts w:ascii="Times New Roman" w:eastAsia="Times New Roman" w:hAnsi="Times New Roman"/>
                <w:sz w:val="20"/>
                <w:szCs w:val="20"/>
                <w:lang w:val="sr-Cyrl-CS" w:eastAsia="zh-CN"/>
              </w:rPr>
              <w:t>са положеним стручним испитом</w:t>
            </w:r>
          </w:p>
        </w:tc>
        <w:tc>
          <w:tcPr>
            <w:tcW w:w="979" w:type="dxa"/>
            <w:gridSpan w:val="2"/>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Да</w:t>
            </w:r>
          </w:p>
        </w:tc>
        <w:tc>
          <w:tcPr>
            <w:tcW w:w="1199" w:type="dxa"/>
            <w:tcBorders>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Не</w:t>
            </w:r>
          </w:p>
        </w:tc>
      </w:tr>
      <w:tr w:rsidR="004802DF" w:rsidRPr="004802DF" w:rsidTr="00FA21A1">
        <w:trPr>
          <w:trHeight w:val="465"/>
        </w:trPr>
        <w:tc>
          <w:tcPr>
            <w:tcW w:w="468"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37.</w:t>
            </w:r>
          </w:p>
        </w:tc>
        <w:tc>
          <w:tcPr>
            <w:tcW w:w="648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К</w:t>
            </w:r>
            <w:r w:rsidRPr="004802DF">
              <w:rPr>
                <w:rFonts w:ascii="Times New Roman" w:eastAsia="Times New Roman" w:hAnsi="Times New Roman"/>
                <w:sz w:val="20"/>
                <w:szCs w:val="20"/>
                <w:lang w:val="ru-RU" w:eastAsia="zh-CN"/>
              </w:rPr>
              <w:t>омуникациј</w:t>
            </w:r>
            <w:r w:rsidRPr="004802DF">
              <w:rPr>
                <w:rFonts w:ascii="Times New Roman" w:eastAsia="Times New Roman" w:hAnsi="Times New Roman"/>
                <w:sz w:val="20"/>
                <w:szCs w:val="20"/>
                <w:lang w:val="sr-Cyrl-CS" w:eastAsia="zh-CN"/>
              </w:rPr>
              <w:t>а</w:t>
            </w:r>
            <w:r w:rsidRPr="004802DF">
              <w:rPr>
                <w:rFonts w:ascii="Times New Roman" w:eastAsia="Times New Roman" w:hAnsi="Times New Roman"/>
                <w:sz w:val="20"/>
                <w:szCs w:val="20"/>
                <w:lang w:val="ru-RU" w:eastAsia="zh-CN"/>
              </w:rPr>
              <w:t xml:space="preserve"> у поступцима јавних набавки и у вези са обављањем послова јавних набавки </w:t>
            </w:r>
            <w:r w:rsidRPr="004802DF">
              <w:rPr>
                <w:rFonts w:ascii="Times New Roman" w:eastAsia="Times New Roman" w:hAnsi="Times New Roman"/>
                <w:sz w:val="20"/>
                <w:szCs w:val="20"/>
                <w:lang w:val="sr-Cyrl-CS" w:eastAsia="zh-CN"/>
              </w:rPr>
              <w:t>обављана је</w:t>
            </w:r>
            <w:r w:rsidRPr="004802DF">
              <w:rPr>
                <w:rFonts w:ascii="Times New Roman" w:eastAsia="Times New Roman" w:hAnsi="Times New Roman"/>
                <w:sz w:val="20"/>
                <w:szCs w:val="20"/>
                <w:lang w:val="ru-RU" w:eastAsia="zh-CN"/>
              </w:rPr>
              <w:t xml:space="preserve"> у складу са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79" w:type="dxa"/>
            <w:gridSpan w:val="2"/>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 xml:space="preserve">Да </w:t>
            </w:r>
          </w:p>
        </w:tc>
        <w:tc>
          <w:tcPr>
            <w:tcW w:w="1199" w:type="dxa"/>
            <w:tcBorders>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38</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Укупна процењена вредност јавних набавки на годишњем нивоу је већа од милијарду динара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39</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Уколико је одговор на претходно питање потврдан одговорите да ли</w:t>
            </w:r>
            <w:r w:rsidRPr="004802DF">
              <w:rPr>
                <w:rFonts w:ascii="Times New Roman" w:eastAsia="Times New Roman" w:hAnsi="Times New Roman"/>
                <w:sz w:val="20"/>
                <w:szCs w:val="20"/>
                <w:lang w:val="sr-Cyrl-RS" w:eastAsia="zh-CN"/>
              </w:rPr>
              <w:t xml:space="preserve"> је</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CS" w:eastAsia="zh-CN"/>
              </w:rPr>
              <w:t>донет И</w:t>
            </w:r>
            <w:r w:rsidRPr="004802DF">
              <w:rPr>
                <w:rFonts w:ascii="Times New Roman" w:eastAsia="Times New Roman" w:hAnsi="Times New Roman"/>
                <w:sz w:val="20"/>
                <w:szCs w:val="20"/>
                <w:lang w:val="ru-RU" w:eastAsia="zh-CN"/>
              </w:rPr>
              <w:t>нтерни план за спречавање корупције у јавним набавкама</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донет</w:t>
            </w:r>
            <w:r w:rsidRPr="004802DF">
              <w:rPr>
                <w:rFonts w:ascii="Times New Roman" w:eastAsia="Times New Roman" w:hAnsi="Times New Roman"/>
                <w:sz w:val="20"/>
                <w:szCs w:val="20"/>
                <w:lang w:val="sr-Cyrl-RS" w:eastAsia="zh-CN"/>
              </w:rPr>
              <w:t xml:space="preserve"> и објављен </w:t>
            </w:r>
            <w:r w:rsidRPr="004802DF">
              <w:rPr>
                <w:rFonts w:ascii="Times New Roman" w:eastAsia="Times New Roman" w:hAnsi="Times New Roman"/>
                <w:sz w:val="20"/>
                <w:szCs w:val="20"/>
                <w:lang w:val="ru-RU" w:eastAsia="zh-CN"/>
              </w:rPr>
              <w:t xml:space="preserve">у складу са </w:t>
            </w:r>
            <w:r w:rsidRPr="004802DF">
              <w:rPr>
                <w:rFonts w:ascii="Times New Roman" w:eastAsia="Times New Roman" w:hAnsi="Times New Roman"/>
                <w:sz w:val="20"/>
                <w:szCs w:val="20"/>
                <w:lang w:val="sr-Cyrl-CS" w:eastAsia="zh-CN"/>
              </w:rPr>
              <w:t>позитивним законским прописима</w:t>
            </w:r>
            <w:r w:rsidRPr="004802DF">
              <w:rPr>
                <w:rFonts w:ascii="Times New Roman" w:eastAsia="Times New Roman" w:hAnsi="Times New Roman"/>
                <w:sz w:val="20"/>
                <w:szCs w:val="20"/>
                <w:lang w:val="ru-RU" w:eastAsia="zh-CN"/>
              </w:rPr>
              <w:t xml:space="preserve">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40</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У</w:t>
            </w:r>
            <w:r w:rsidRPr="004802DF">
              <w:rPr>
                <w:rFonts w:ascii="Times New Roman" w:eastAsia="Times New Roman" w:hAnsi="Times New Roman"/>
                <w:sz w:val="20"/>
                <w:szCs w:val="20"/>
                <w:lang w:val="ru-RU" w:eastAsia="zh-CN"/>
              </w:rPr>
              <w:t xml:space="preserve"> поступцима јавних набавки обезбеђује </w:t>
            </w:r>
            <w:r w:rsidRPr="004802DF">
              <w:rPr>
                <w:rFonts w:ascii="Times New Roman" w:eastAsia="Times New Roman" w:hAnsi="Times New Roman"/>
                <w:sz w:val="20"/>
                <w:szCs w:val="20"/>
                <w:lang w:val="sr-Cyrl-CS" w:eastAsia="zh-CN"/>
              </w:rPr>
              <w:t>се</w:t>
            </w:r>
            <w:r w:rsidRPr="004802DF">
              <w:rPr>
                <w:rFonts w:ascii="Times New Roman" w:eastAsia="Times New Roman" w:hAnsi="Times New Roman"/>
                <w:sz w:val="20"/>
                <w:szCs w:val="20"/>
                <w:lang w:val="ru-RU" w:eastAsia="zh-CN"/>
              </w:rPr>
              <w:t xml:space="preserve"> заштит</w:t>
            </w:r>
            <w:r w:rsidRPr="004802DF">
              <w:rPr>
                <w:rFonts w:ascii="Times New Roman" w:eastAsia="Times New Roman" w:hAnsi="Times New Roman"/>
                <w:sz w:val="20"/>
                <w:szCs w:val="20"/>
                <w:lang w:val="sr-Cyrl-CS" w:eastAsia="zh-CN"/>
              </w:rPr>
              <w:t>а</w:t>
            </w:r>
            <w:r w:rsidRPr="004802DF">
              <w:rPr>
                <w:rFonts w:ascii="Times New Roman" w:eastAsia="Times New Roman" w:hAnsi="Times New Roman"/>
                <w:sz w:val="20"/>
                <w:szCs w:val="20"/>
                <w:lang w:val="ru-RU" w:eastAsia="zh-CN"/>
              </w:rPr>
              <w:t xml:space="preserve"> података, </w:t>
            </w:r>
            <w:r w:rsidRPr="004802DF">
              <w:rPr>
                <w:rFonts w:ascii="Times New Roman" w:eastAsia="Times New Roman" w:hAnsi="Times New Roman"/>
                <w:sz w:val="20"/>
                <w:szCs w:val="20"/>
                <w:lang w:val="sr-Cyrl-CS" w:eastAsia="zh-CN"/>
              </w:rPr>
              <w:t>документација и евидентирање поступка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41</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Наручилац је донео</w:t>
            </w:r>
            <w:r w:rsidRPr="004802DF">
              <w:rPr>
                <w:rFonts w:ascii="Times New Roman" w:eastAsia="Times New Roman" w:hAnsi="Times New Roman"/>
                <w:sz w:val="20"/>
                <w:szCs w:val="20"/>
                <w:lang w:val="sr-Cyrl-RS" w:eastAsia="zh-CN"/>
              </w:rPr>
              <w:t xml:space="preserve"> годишњи </w:t>
            </w:r>
            <w:r w:rsidRPr="004802DF">
              <w:rPr>
                <w:rFonts w:ascii="Times New Roman" w:eastAsia="Times New Roman" w:hAnsi="Times New Roman"/>
                <w:sz w:val="20"/>
                <w:szCs w:val="20"/>
                <w:lang w:val="ru-RU" w:eastAsia="zh-CN"/>
              </w:rPr>
              <w:t>План јавних набавки</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42</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План јавних набавки</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донет је и објављен  на начин</w:t>
            </w:r>
            <w:r w:rsidRPr="004802DF">
              <w:rPr>
                <w:rFonts w:ascii="Times New Roman" w:eastAsia="Times New Roman" w:hAnsi="Times New Roman"/>
                <w:sz w:val="20"/>
                <w:szCs w:val="20"/>
                <w:lang w:val="sr-Cyrl-RS" w:eastAsia="zh-CN"/>
              </w:rPr>
              <w:t xml:space="preserve">, у форми </w:t>
            </w:r>
            <w:r w:rsidRPr="004802DF">
              <w:rPr>
                <w:rFonts w:ascii="Times New Roman" w:eastAsia="Times New Roman" w:hAnsi="Times New Roman"/>
                <w:sz w:val="20"/>
                <w:szCs w:val="20"/>
                <w:lang w:val="sr-Cyrl-CS" w:eastAsia="zh-CN"/>
              </w:rPr>
              <w:t>и садржини</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RS" w:eastAsia="zh-CN"/>
              </w:rPr>
              <w:t>прописан</w:t>
            </w:r>
            <w:r w:rsidRPr="004802DF">
              <w:rPr>
                <w:rFonts w:ascii="Times New Roman" w:eastAsia="Times New Roman" w:hAnsi="Times New Roman"/>
                <w:sz w:val="20"/>
                <w:szCs w:val="20"/>
                <w:lang w:val="ru-RU" w:eastAsia="zh-CN"/>
              </w:rPr>
              <w:t>им</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sr-Cyrl-CS" w:eastAsia="zh-CN"/>
              </w:rPr>
              <w:t>позитивним законским прописима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43</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Пре покретања поступка јавне набавке</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 xml:space="preserve">испуњени </w:t>
            </w:r>
            <w:r w:rsidRPr="004802DF">
              <w:rPr>
                <w:rFonts w:ascii="Times New Roman" w:eastAsia="Times New Roman" w:hAnsi="Times New Roman"/>
                <w:sz w:val="20"/>
                <w:szCs w:val="20"/>
                <w:lang w:val="sr-Cyrl-RS" w:eastAsia="zh-CN"/>
              </w:rPr>
              <w:t>су услови за покретање п</w:t>
            </w:r>
            <w:r w:rsidRPr="004802DF">
              <w:rPr>
                <w:rFonts w:ascii="Times New Roman" w:eastAsia="Times New Roman" w:hAnsi="Times New Roman"/>
                <w:sz w:val="20"/>
                <w:szCs w:val="20"/>
                <w:lang w:val="ru-RU" w:eastAsia="zh-CN"/>
              </w:rPr>
              <w:t xml:space="preserve">рописани законом </w:t>
            </w:r>
            <w:r w:rsidRPr="004802DF">
              <w:rPr>
                <w:rFonts w:ascii="Times New Roman" w:eastAsia="Times New Roman" w:hAnsi="Times New Roman"/>
                <w:sz w:val="20"/>
                <w:szCs w:val="20"/>
                <w:lang w:val="sr-Cyrl-CS" w:eastAsia="zh-CN"/>
              </w:rPr>
              <w:t>а</w:t>
            </w:r>
            <w:r w:rsidRPr="004802DF">
              <w:rPr>
                <w:rFonts w:ascii="Times New Roman" w:eastAsia="Times New Roman" w:hAnsi="Times New Roman"/>
                <w:sz w:val="20"/>
                <w:szCs w:val="20"/>
                <w:lang w:val="ru-RU" w:eastAsia="zh-CN"/>
              </w:rPr>
              <w:t xml:space="preserve"> обавезе које </w:t>
            </w:r>
            <w:r w:rsidRPr="004802DF">
              <w:rPr>
                <w:rFonts w:ascii="Times New Roman" w:eastAsia="Times New Roman" w:hAnsi="Times New Roman"/>
                <w:sz w:val="20"/>
                <w:szCs w:val="20"/>
                <w:lang w:val="sr-Cyrl-CS" w:eastAsia="zh-CN"/>
              </w:rPr>
              <w:t>су</w:t>
            </w:r>
            <w:r w:rsidRPr="004802DF">
              <w:rPr>
                <w:rFonts w:ascii="Times New Roman" w:eastAsia="Times New Roman" w:hAnsi="Times New Roman"/>
                <w:sz w:val="20"/>
                <w:szCs w:val="20"/>
                <w:lang w:val="ru-RU" w:eastAsia="zh-CN"/>
              </w:rPr>
              <w:t xml:space="preserve"> преузе</w:t>
            </w:r>
            <w:r w:rsidRPr="004802DF">
              <w:rPr>
                <w:rFonts w:ascii="Times New Roman" w:eastAsia="Times New Roman" w:hAnsi="Times New Roman"/>
                <w:sz w:val="20"/>
                <w:szCs w:val="20"/>
                <w:lang w:val="sr-Cyrl-CS" w:eastAsia="zh-CN"/>
              </w:rPr>
              <w:t>те</w:t>
            </w:r>
            <w:r w:rsidRPr="004802DF">
              <w:rPr>
                <w:rFonts w:ascii="Times New Roman" w:eastAsia="Times New Roman" w:hAnsi="Times New Roman"/>
                <w:sz w:val="20"/>
                <w:szCs w:val="20"/>
                <w:lang w:val="ru-RU" w:eastAsia="zh-CN"/>
              </w:rPr>
              <w:t xml:space="preserve"> уговором о јавним набавкама уговара</w:t>
            </w:r>
            <w:r w:rsidRPr="004802DF">
              <w:rPr>
                <w:rFonts w:ascii="Times New Roman" w:eastAsia="Times New Roman" w:hAnsi="Times New Roman"/>
                <w:sz w:val="20"/>
                <w:szCs w:val="20"/>
                <w:lang w:val="sr-Cyrl-CS" w:eastAsia="zh-CN"/>
              </w:rPr>
              <w:t>не су</w:t>
            </w:r>
            <w:r w:rsidRPr="004802DF">
              <w:rPr>
                <w:rFonts w:ascii="Times New Roman" w:eastAsia="Times New Roman" w:hAnsi="Times New Roman"/>
                <w:sz w:val="20"/>
                <w:szCs w:val="20"/>
                <w:lang w:val="ru-RU" w:eastAsia="zh-CN"/>
              </w:rPr>
              <w:t xml:space="preserve"> у складу са прописима којима се уређује буџетски систем, односно располагање финансијским средствима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44</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Одлука о покретању поступка </w:t>
            </w:r>
            <w:r w:rsidRPr="004802DF">
              <w:rPr>
                <w:rFonts w:ascii="Times New Roman" w:eastAsia="Times New Roman" w:hAnsi="Times New Roman"/>
                <w:sz w:val="20"/>
                <w:szCs w:val="20"/>
                <w:lang w:val="sr-Cyrl-CS" w:eastAsia="zh-CN"/>
              </w:rPr>
              <w:t xml:space="preserve">је донета и </w:t>
            </w:r>
            <w:r w:rsidRPr="004802DF">
              <w:rPr>
                <w:rFonts w:ascii="Times New Roman" w:eastAsia="Times New Roman" w:hAnsi="Times New Roman"/>
                <w:sz w:val="20"/>
                <w:szCs w:val="20"/>
                <w:lang w:val="ru-RU" w:eastAsia="zh-CN"/>
              </w:rPr>
              <w:t xml:space="preserve">садржи све елементе прописане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45</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Решење о образовању комисије </w:t>
            </w:r>
            <w:r w:rsidRPr="004802DF">
              <w:rPr>
                <w:rFonts w:ascii="Times New Roman" w:eastAsia="Times New Roman" w:hAnsi="Times New Roman"/>
                <w:sz w:val="20"/>
                <w:szCs w:val="20"/>
                <w:lang w:val="sr-Cyrl-CS" w:eastAsia="zh-CN"/>
              </w:rPr>
              <w:t xml:space="preserve">је донето и </w:t>
            </w:r>
            <w:r w:rsidRPr="004802DF">
              <w:rPr>
                <w:rFonts w:ascii="Times New Roman" w:eastAsia="Times New Roman" w:hAnsi="Times New Roman"/>
                <w:sz w:val="20"/>
                <w:szCs w:val="20"/>
                <w:lang w:val="ru-RU" w:eastAsia="zh-CN"/>
              </w:rPr>
              <w:t xml:space="preserve">садржи све елементе прописане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46</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Чланови комисије потписали су изјаву о одсуству сукоба интереса</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47</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Све врсте огласа о</w:t>
            </w:r>
            <w:r w:rsidRPr="004802DF">
              <w:rPr>
                <w:rFonts w:ascii="Times New Roman" w:eastAsia="Times New Roman" w:hAnsi="Times New Roman"/>
                <w:sz w:val="20"/>
                <w:szCs w:val="20"/>
                <w:lang w:val="ru-RU" w:eastAsia="zh-CN"/>
              </w:rPr>
              <w:t xml:space="preserve"> јавној набавци имају садржину и објављени су на начин прописан</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Законом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48</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 xml:space="preserve">Конкурсна документација </w:t>
            </w:r>
            <w:r w:rsidRPr="004802DF">
              <w:rPr>
                <w:rFonts w:ascii="Times New Roman" w:eastAsia="Times New Roman" w:hAnsi="Times New Roman"/>
                <w:sz w:val="20"/>
                <w:szCs w:val="20"/>
                <w:lang w:val="sr-Cyrl-CS" w:eastAsia="zh-CN"/>
              </w:rPr>
              <w:t xml:space="preserve">као и њене евентуалне измене и допуне, </w:t>
            </w:r>
            <w:r w:rsidRPr="004802DF">
              <w:rPr>
                <w:rFonts w:ascii="Times New Roman" w:eastAsia="Times New Roman" w:hAnsi="Times New Roman"/>
                <w:sz w:val="20"/>
                <w:szCs w:val="20"/>
                <w:lang w:val="ru-RU" w:eastAsia="zh-CN"/>
              </w:rPr>
              <w:t>садржи све елементе</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припремљена је</w:t>
            </w:r>
            <w:r w:rsidRPr="004802DF">
              <w:rPr>
                <w:rFonts w:ascii="Times New Roman" w:eastAsia="Times New Roman" w:hAnsi="Times New Roman"/>
                <w:sz w:val="20"/>
                <w:szCs w:val="20"/>
                <w:lang w:val="sr-Cyrl-RS" w:eastAsia="zh-CN"/>
              </w:rPr>
              <w:t xml:space="preserve"> и објављена </w:t>
            </w:r>
            <w:r w:rsidRPr="004802DF">
              <w:rPr>
                <w:rFonts w:ascii="Times New Roman" w:eastAsia="Times New Roman" w:hAnsi="Times New Roman"/>
                <w:sz w:val="20"/>
                <w:szCs w:val="20"/>
                <w:lang w:val="sr-Cyrl-CS" w:eastAsia="zh-CN"/>
              </w:rPr>
              <w:t>(достављена)</w:t>
            </w:r>
            <w:r w:rsidRPr="004802DF">
              <w:rPr>
                <w:rFonts w:ascii="Times New Roman" w:eastAsia="Times New Roman" w:hAnsi="Times New Roman"/>
                <w:sz w:val="20"/>
                <w:szCs w:val="20"/>
                <w:lang w:val="ru-RU" w:eastAsia="zh-CN"/>
              </w:rPr>
              <w:t xml:space="preserve"> на начин прописан </w:t>
            </w:r>
            <w:r w:rsidRPr="004802DF">
              <w:rPr>
                <w:rFonts w:ascii="Times New Roman" w:eastAsia="Times New Roman" w:hAnsi="Times New Roman"/>
                <w:sz w:val="20"/>
                <w:szCs w:val="20"/>
                <w:lang w:val="sr-Cyrl-CS" w:eastAsia="zh-CN"/>
              </w:rPr>
              <w:t xml:space="preserve">позитивним законским прописима </w:t>
            </w:r>
          </w:p>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49</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Процењена вредност јавне набавке одређена је на начин</w:t>
            </w:r>
            <w:r w:rsidRPr="004802DF">
              <w:rPr>
                <w:rFonts w:ascii="Times New Roman" w:eastAsia="Times New Roman" w:hAnsi="Times New Roman"/>
                <w:sz w:val="20"/>
                <w:szCs w:val="20"/>
                <w:lang w:val="sr-Cyrl-RS" w:eastAsia="zh-CN"/>
              </w:rPr>
              <w:t xml:space="preserve"> прописан</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lastRenderedPageBreak/>
              <w:t>50</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Поштоване су о</w:t>
            </w:r>
            <w:r w:rsidRPr="004802DF">
              <w:rPr>
                <w:rFonts w:ascii="Times New Roman" w:eastAsia="Times New Roman" w:hAnsi="Times New Roman"/>
                <w:sz w:val="20"/>
                <w:szCs w:val="20"/>
                <w:lang w:val="ru-RU" w:eastAsia="zh-CN"/>
              </w:rPr>
              <w:t xml:space="preserve">дредбе Закона о одређивању и коришћењу техничке спецификације и стандарда </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51</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Пријем и отварање понуда</w:t>
            </w:r>
            <w:r w:rsidRPr="004802DF">
              <w:rPr>
                <w:rFonts w:ascii="Times New Roman" w:eastAsia="Times New Roman" w:hAnsi="Times New Roman"/>
                <w:sz w:val="20"/>
                <w:szCs w:val="20"/>
                <w:lang w:val="sr-Cyrl-RS" w:eastAsia="zh-CN"/>
              </w:rPr>
              <w:t xml:space="preserve"> спроведени су у складу са </w:t>
            </w:r>
            <w:r w:rsidRPr="004802DF">
              <w:rPr>
                <w:rFonts w:ascii="Times New Roman" w:eastAsia="Times New Roman" w:hAnsi="Times New Roman"/>
                <w:sz w:val="20"/>
                <w:szCs w:val="20"/>
                <w:lang w:val="sr-Cyrl-CS" w:eastAsia="zh-CN"/>
              </w:rPr>
              <w:t>Законом а Записник</w:t>
            </w:r>
            <w:r w:rsidRPr="004802DF">
              <w:rPr>
                <w:rFonts w:ascii="Times New Roman" w:eastAsia="Times New Roman" w:hAnsi="Times New Roman"/>
                <w:sz w:val="20"/>
                <w:szCs w:val="20"/>
                <w:lang w:val="ru-RU" w:eastAsia="zh-CN"/>
              </w:rPr>
              <w:t xml:space="preserve"> о отварању понуда</w:t>
            </w:r>
            <w:r w:rsidRPr="004802DF">
              <w:rPr>
                <w:rFonts w:ascii="Times New Roman" w:eastAsia="Times New Roman" w:hAnsi="Times New Roman"/>
                <w:sz w:val="20"/>
                <w:szCs w:val="20"/>
                <w:lang w:val="sr-Cyrl-RS" w:eastAsia="zh-CN"/>
              </w:rPr>
              <w:t>/пријава</w:t>
            </w:r>
            <w:r w:rsidRPr="004802DF">
              <w:rPr>
                <w:rFonts w:ascii="Times New Roman" w:eastAsia="Times New Roman" w:hAnsi="Times New Roman"/>
                <w:sz w:val="20"/>
                <w:szCs w:val="20"/>
                <w:lang w:val="ru-RU" w:eastAsia="zh-CN"/>
              </w:rPr>
              <w:t xml:space="preserve"> </w:t>
            </w:r>
            <w:r w:rsidRPr="004802DF">
              <w:rPr>
                <w:rFonts w:ascii="Times New Roman" w:eastAsia="Times New Roman" w:hAnsi="Times New Roman"/>
                <w:sz w:val="20"/>
                <w:szCs w:val="20"/>
                <w:lang w:val="sr-Cyrl-CS" w:eastAsia="zh-CN"/>
              </w:rPr>
              <w:t xml:space="preserve">вођен </w:t>
            </w:r>
            <w:r w:rsidRPr="004802DF">
              <w:rPr>
                <w:rFonts w:ascii="Times New Roman" w:eastAsia="Times New Roman" w:hAnsi="Times New Roman"/>
                <w:sz w:val="20"/>
                <w:szCs w:val="20"/>
                <w:lang w:val="ru-RU" w:eastAsia="zh-CN"/>
              </w:rPr>
              <w:t xml:space="preserve"> је на начин</w:t>
            </w:r>
            <w:r w:rsidRPr="004802DF">
              <w:rPr>
                <w:rFonts w:ascii="Times New Roman" w:eastAsia="Times New Roman" w:hAnsi="Times New Roman"/>
                <w:sz w:val="20"/>
                <w:szCs w:val="20"/>
                <w:lang w:val="sr-Cyrl-RS" w:eastAsia="zh-CN"/>
              </w:rPr>
              <w:t xml:space="preserve"> прописан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52</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Понуђач</w:t>
            </w:r>
            <w:r w:rsidRPr="004802DF">
              <w:rPr>
                <w:rFonts w:ascii="Times New Roman" w:eastAsia="Times New Roman" w:hAnsi="Times New Roman"/>
                <w:sz w:val="20"/>
                <w:szCs w:val="20"/>
                <w:lang w:val="sr-Cyrl-CS" w:eastAsia="zh-CN"/>
              </w:rPr>
              <w:t>и су</w:t>
            </w:r>
            <w:r w:rsidRPr="004802DF">
              <w:rPr>
                <w:rFonts w:ascii="Times New Roman" w:eastAsia="Times New Roman" w:hAnsi="Times New Roman"/>
                <w:sz w:val="20"/>
                <w:szCs w:val="20"/>
                <w:lang w:val="ru-RU" w:eastAsia="zh-CN"/>
              </w:rPr>
              <w:t xml:space="preserve"> доказ</w:t>
            </w:r>
            <w:r w:rsidRPr="004802DF">
              <w:rPr>
                <w:rFonts w:ascii="Times New Roman" w:eastAsia="Times New Roman" w:hAnsi="Times New Roman"/>
                <w:sz w:val="20"/>
                <w:szCs w:val="20"/>
                <w:lang w:val="sr-Cyrl-CS" w:eastAsia="zh-CN"/>
              </w:rPr>
              <w:t>ивали</w:t>
            </w:r>
            <w:r w:rsidRPr="004802DF">
              <w:rPr>
                <w:rFonts w:ascii="Times New Roman" w:eastAsia="Times New Roman" w:hAnsi="Times New Roman"/>
                <w:sz w:val="20"/>
                <w:szCs w:val="20"/>
                <w:lang w:val="ru-RU" w:eastAsia="zh-CN"/>
              </w:rPr>
              <w:t xml:space="preserve"> да испуњава</w:t>
            </w:r>
            <w:r w:rsidRPr="004802DF">
              <w:rPr>
                <w:rFonts w:ascii="Times New Roman" w:eastAsia="Times New Roman" w:hAnsi="Times New Roman"/>
                <w:sz w:val="20"/>
                <w:szCs w:val="20"/>
                <w:lang w:val="sr-Cyrl-CS" w:eastAsia="zh-CN"/>
              </w:rPr>
              <w:t xml:space="preserve">ју </w:t>
            </w:r>
            <w:r w:rsidRPr="004802DF">
              <w:rPr>
                <w:rFonts w:ascii="Times New Roman" w:eastAsia="Times New Roman" w:hAnsi="Times New Roman"/>
                <w:sz w:val="20"/>
                <w:szCs w:val="20"/>
                <w:lang w:val="ru-RU" w:eastAsia="zh-CN"/>
              </w:rPr>
              <w:t xml:space="preserve">обавезне </w:t>
            </w:r>
            <w:r w:rsidRPr="004802DF">
              <w:rPr>
                <w:rFonts w:ascii="Times New Roman" w:eastAsia="Times New Roman" w:hAnsi="Times New Roman"/>
                <w:sz w:val="20"/>
                <w:szCs w:val="20"/>
                <w:lang w:val="sr-Cyrl-CS" w:eastAsia="zh-CN"/>
              </w:rPr>
              <w:t xml:space="preserve">и додатне услове, </w:t>
            </w:r>
            <w:r w:rsidRPr="004802DF">
              <w:rPr>
                <w:rFonts w:ascii="Times New Roman" w:eastAsia="Times New Roman" w:hAnsi="Times New Roman"/>
                <w:sz w:val="20"/>
                <w:szCs w:val="20"/>
                <w:lang w:val="ru-RU" w:eastAsia="zh-CN"/>
              </w:rPr>
              <w:t>услове из конкурсне документације</w:t>
            </w:r>
            <w:r w:rsidRPr="004802DF">
              <w:rPr>
                <w:rFonts w:ascii="Times New Roman" w:eastAsia="Times New Roman" w:hAnsi="Times New Roman"/>
                <w:sz w:val="20"/>
                <w:szCs w:val="20"/>
                <w:lang w:val="sr-Cyrl-RS" w:eastAsia="zh-CN"/>
              </w:rPr>
              <w:t xml:space="preserve"> на начин прописан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 и конкурсном документацијом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53</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 xml:space="preserve">Писани </w:t>
            </w:r>
            <w:r w:rsidRPr="004802DF">
              <w:rPr>
                <w:rFonts w:ascii="Times New Roman" w:eastAsia="Times New Roman" w:hAnsi="Times New Roman"/>
                <w:sz w:val="20"/>
                <w:szCs w:val="20"/>
                <w:lang w:val="ru-RU" w:eastAsia="zh-CN"/>
              </w:rPr>
              <w:t>Извештај о стручној оцени понуда/пријава сачињен је на начин</w:t>
            </w:r>
            <w:r w:rsidRPr="004802DF">
              <w:rPr>
                <w:rFonts w:ascii="Times New Roman" w:eastAsia="Times New Roman" w:hAnsi="Times New Roman"/>
                <w:sz w:val="20"/>
                <w:szCs w:val="20"/>
                <w:lang w:val="sr-Cyrl-RS" w:eastAsia="zh-CN"/>
              </w:rPr>
              <w:t xml:space="preserve"> прописан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79" w:type="dxa"/>
            <w:gridSpan w:val="2"/>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54</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 зависности од испуњености услова за доделу уговора</w:t>
            </w:r>
            <w:r w:rsidRPr="004802DF">
              <w:rPr>
                <w:rFonts w:ascii="Times New Roman" w:eastAsia="Times New Roman" w:hAnsi="Times New Roman"/>
                <w:sz w:val="20"/>
                <w:szCs w:val="20"/>
                <w:lang w:val="sr-Cyrl-RS" w:eastAsia="zh-CN"/>
              </w:rPr>
              <w:t>/одлуке о закључењу оквирног споразума или признавању квали</w:t>
            </w:r>
            <w:r w:rsidRPr="004802DF">
              <w:rPr>
                <w:rFonts w:ascii="Times New Roman" w:eastAsia="Times New Roman" w:hAnsi="Times New Roman"/>
                <w:sz w:val="20"/>
                <w:szCs w:val="20"/>
                <w:lang w:val="ru-RU" w:eastAsia="zh-CN"/>
              </w:rPr>
              <w:t>фикације, наручилац је донео:</w:t>
            </w:r>
          </w:p>
        </w:tc>
        <w:tc>
          <w:tcPr>
            <w:tcW w:w="21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val="ru-RU" w:eastAsia="zh-CN"/>
              </w:rPr>
            </w:pP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Одлуку о додели уговора</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сачињену</w:t>
            </w:r>
            <w:r w:rsidRPr="004802DF">
              <w:rPr>
                <w:rFonts w:ascii="Times New Roman" w:eastAsia="Times New Roman" w:hAnsi="Times New Roman"/>
                <w:sz w:val="20"/>
                <w:szCs w:val="20"/>
                <w:lang w:val="sr-Cyrl-RS" w:eastAsia="zh-CN"/>
              </w:rPr>
              <w:t xml:space="preserve"> и објављен</w:t>
            </w:r>
            <w:r w:rsidRPr="004802DF">
              <w:rPr>
                <w:rFonts w:ascii="Times New Roman" w:eastAsia="Times New Roman" w:hAnsi="Times New Roman"/>
                <w:sz w:val="20"/>
                <w:szCs w:val="20"/>
                <w:lang w:val="ru-RU" w:eastAsia="zh-CN"/>
              </w:rPr>
              <w:t>у на начин</w:t>
            </w:r>
            <w:r w:rsidRPr="004802DF">
              <w:rPr>
                <w:rFonts w:ascii="Times New Roman" w:eastAsia="Times New Roman" w:hAnsi="Times New Roman"/>
                <w:sz w:val="20"/>
                <w:szCs w:val="20"/>
                <w:lang w:val="sr-Cyrl-RS" w:eastAsia="zh-CN"/>
              </w:rPr>
              <w:t xml:space="preserve"> и у роковима прописан</w:t>
            </w:r>
            <w:r w:rsidRPr="004802DF">
              <w:rPr>
                <w:rFonts w:ascii="Times New Roman" w:eastAsia="Times New Roman" w:hAnsi="Times New Roman"/>
                <w:sz w:val="20"/>
                <w:szCs w:val="20"/>
                <w:lang w:val="ru-RU" w:eastAsia="zh-CN"/>
              </w:rPr>
              <w:t>им</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6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b/>
                <w:bCs/>
                <w:sz w:val="20"/>
                <w:szCs w:val="20"/>
                <w:lang w:val="sr-Cyrl-R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b/>
                <w:bCs/>
                <w:sz w:val="20"/>
                <w:szCs w:val="20"/>
                <w:lang w:val="sr-Cyrl-RS" w:eastAsia="zh-CN"/>
              </w:rPr>
            </w:pP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ru-RU" w:eastAsia="zh-CN"/>
              </w:rPr>
              <w:t>Одлуку о обустави поступка</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сачињену</w:t>
            </w:r>
            <w:r w:rsidRPr="004802DF">
              <w:rPr>
                <w:rFonts w:ascii="Times New Roman" w:eastAsia="Times New Roman" w:hAnsi="Times New Roman"/>
                <w:sz w:val="20"/>
                <w:szCs w:val="20"/>
                <w:lang w:val="sr-Cyrl-RS" w:eastAsia="zh-CN"/>
              </w:rPr>
              <w:t xml:space="preserve"> и објављен</w:t>
            </w:r>
            <w:r w:rsidRPr="004802DF">
              <w:rPr>
                <w:rFonts w:ascii="Times New Roman" w:eastAsia="Times New Roman" w:hAnsi="Times New Roman"/>
                <w:sz w:val="20"/>
                <w:szCs w:val="20"/>
                <w:lang w:val="ru-RU" w:eastAsia="zh-CN"/>
              </w:rPr>
              <w:t>у на начин</w:t>
            </w:r>
            <w:r w:rsidRPr="004802DF">
              <w:rPr>
                <w:rFonts w:ascii="Times New Roman" w:eastAsia="Times New Roman" w:hAnsi="Times New Roman"/>
                <w:sz w:val="20"/>
                <w:szCs w:val="20"/>
                <w:lang w:val="sr-Cyrl-RS" w:eastAsia="zh-CN"/>
              </w:rPr>
              <w:t xml:space="preserve"> и у роковима прописан</w:t>
            </w:r>
            <w:r w:rsidRPr="004802DF">
              <w:rPr>
                <w:rFonts w:ascii="Times New Roman" w:eastAsia="Times New Roman" w:hAnsi="Times New Roman"/>
                <w:sz w:val="20"/>
                <w:szCs w:val="20"/>
                <w:lang w:val="ru-RU" w:eastAsia="zh-CN"/>
              </w:rPr>
              <w:t>им</w:t>
            </w:r>
            <w:r w:rsidRPr="004802DF">
              <w:rPr>
                <w:rFonts w:ascii="Times New Roman" w:eastAsia="Times New Roman" w:hAnsi="Times New Roman"/>
                <w:sz w:val="20"/>
                <w:szCs w:val="20"/>
                <w:lang w:val="sr-Cyrl-RS" w:eastAsia="zh-CN"/>
              </w:rPr>
              <w:t xml:space="preserve">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аконом</w:t>
            </w:r>
          </w:p>
        </w:tc>
        <w:tc>
          <w:tcPr>
            <w:tcW w:w="96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465"/>
        </w:trPr>
        <w:tc>
          <w:tcPr>
            <w:tcW w:w="468"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napToGrid w:val="0"/>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55.</w:t>
            </w:r>
          </w:p>
        </w:tc>
        <w:tc>
          <w:tcPr>
            <w:tcW w:w="648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П</w:t>
            </w:r>
            <w:r w:rsidRPr="004802DF">
              <w:rPr>
                <w:rFonts w:ascii="Times New Roman" w:eastAsia="Times New Roman" w:hAnsi="Times New Roman"/>
                <w:sz w:val="20"/>
                <w:szCs w:val="20"/>
                <w:lang w:val="ru-RU" w:eastAsia="zh-CN"/>
              </w:rPr>
              <w:t xml:space="preserve">онуђачима </w:t>
            </w:r>
            <w:r w:rsidRPr="004802DF">
              <w:rPr>
                <w:rFonts w:ascii="Times New Roman" w:eastAsia="Times New Roman" w:hAnsi="Times New Roman"/>
                <w:sz w:val="20"/>
                <w:szCs w:val="20"/>
                <w:lang w:val="sr-Cyrl-CS" w:eastAsia="zh-CN"/>
              </w:rPr>
              <w:t xml:space="preserve">је </w:t>
            </w:r>
            <w:r w:rsidRPr="004802DF">
              <w:rPr>
                <w:rFonts w:ascii="Times New Roman" w:eastAsia="Times New Roman" w:hAnsi="Times New Roman"/>
                <w:sz w:val="20"/>
                <w:szCs w:val="20"/>
                <w:lang w:val="ru-RU" w:eastAsia="zh-CN"/>
              </w:rPr>
              <w:t xml:space="preserve">омогућен увид у документацију о </w:t>
            </w:r>
            <w:r w:rsidRPr="004802DF">
              <w:rPr>
                <w:rFonts w:ascii="Times New Roman" w:eastAsia="Times New Roman" w:hAnsi="Times New Roman"/>
                <w:sz w:val="20"/>
                <w:szCs w:val="20"/>
                <w:lang w:val="sr-Cyrl-CS" w:eastAsia="zh-CN"/>
              </w:rPr>
              <w:t xml:space="preserve">спроведеном </w:t>
            </w:r>
            <w:r w:rsidRPr="004802DF">
              <w:rPr>
                <w:rFonts w:ascii="Times New Roman" w:eastAsia="Times New Roman" w:hAnsi="Times New Roman"/>
                <w:sz w:val="20"/>
                <w:szCs w:val="20"/>
                <w:lang w:val="ru-RU" w:eastAsia="zh-CN"/>
              </w:rPr>
              <w:t>поступку јавн</w:t>
            </w:r>
            <w:r w:rsidRPr="004802DF">
              <w:rPr>
                <w:rFonts w:ascii="Times New Roman" w:eastAsia="Times New Roman" w:hAnsi="Times New Roman"/>
                <w:sz w:val="20"/>
                <w:szCs w:val="20"/>
                <w:lang w:val="sr-Cyrl-CS" w:eastAsia="zh-CN"/>
              </w:rPr>
              <w:t>е</w:t>
            </w:r>
            <w:r w:rsidRPr="004802DF">
              <w:rPr>
                <w:rFonts w:ascii="Times New Roman" w:eastAsia="Times New Roman" w:hAnsi="Times New Roman"/>
                <w:sz w:val="20"/>
                <w:szCs w:val="20"/>
                <w:lang w:val="ru-RU" w:eastAsia="zh-CN"/>
              </w:rPr>
              <w:t xml:space="preserve"> набавк</w:t>
            </w:r>
            <w:r w:rsidRPr="004802DF">
              <w:rPr>
                <w:rFonts w:ascii="Times New Roman" w:eastAsia="Times New Roman" w:hAnsi="Times New Roman"/>
                <w:sz w:val="20"/>
                <w:szCs w:val="20"/>
                <w:lang w:val="sr-Cyrl-CS" w:eastAsia="zh-CN"/>
              </w:rPr>
              <w:t>е</w:t>
            </w:r>
            <w:r w:rsidRPr="004802DF">
              <w:rPr>
                <w:rFonts w:ascii="Times New Roman" w:eastAsia="Times New Roman" w:hAnsi="Times New Roman"/>
                <w:sz w:val="20"/>
                <w:szCs w:val="20"/>
                <w:lang w:val="ru-RU" w:eastAsia="zh-CN"/>
              </w:rPr>
              <w:t xml:space="preserve"> </w:t>
            </w:r>
          </w:p>
        </w:tc>
        <w:tc>
          <w:tcPr>
            <w:tcW w:w="967"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 xml:space="preserve">Да </w:t>
            </w:r>
          </w:p>
        </w:tc>
        <w:tc>
          <w:tcPr>
            <w:tcW w:w="1211" w:type="dxa"/>
            <w:gridSpan w:val="2"/>
            <w:tcBorders>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Не</w:t>
            </w:r>
          </w:p>
        </w:tc>
      </w:tr>
      <w:tr w:rsidR="004802DF" w:rsidRPr="004802DF"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56</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Уговор/оквирни споразум закључен је</w:t>
            </w:r>
            <w:r w:rsidRPr="004802DF">
              <w:rPr>
                <w:rFonts w:ascii="Times New Roman" w:eastAsia="Times New Roman" w:hAnsi="Times New Roman"/>
                <w:sz w:val="20"/>
                <w:szCs w:val="20"/>
                <w:lang w:val="sr-Cyrl-RS" w:eastAsia="zh-CN"/>
              </w:rPr>
              <w:t xml:space="preserve"> на начин и у року прописаном законом</w:t>
            </w:r>
          </w:p>
        </w:tc>
        <w:tc>
          <w:tcPr>
            <w:tcW w:w="96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57</w:t>
            </w:r>
            <w:r w:rsidRPr="004802DF">
              <w:rPr>
                <w:rFonts w:ascii="Times New Roman" w:eastAsia="Times New Roman" w:hAnsi="Times New Roman"/>
                <w:sz w:val="20"/>
                <w:szCs w:val="20"/>
                <w:lang w:val="sr-Cyrl-RS"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Уколико је уговор/споразум закључен</w:t>
            </w:r>
            <w:r w:rsidRPr="004802DF">
              <w:rPr>
                <w:rFonts w:ascii="Times New Roman" w:eastAsia="Times New Roman" w:hAnsi="Times New Roman"/>
                <w:sz w:val="20"/>
                <w:szCs w:val="20"/>
                <w:lang w:val="sr-Cyrl-RS" w:eastAsia="zh-CN"/>
              </w:rPr>
              <w:t>,</w:t>
            </w:r>
            <w:r w:rsidRPr="004802DF">
              <w:rPr>
                <w:rFonts w:ascii="Times New Roman" w:eastAsia="Times New Roman" w:hAnsi="Times New Roman"/>
                <w:sz w:val="20"/>
                <w:szCs w:val="20"/>
                <w:lang w:val="ru-RU" w:eastAsia="zh-CN"/>
              </w:rPr>
              <w:t xml:space="preserve"> обавештење о закљученом уговору о јавној набавци или оквирном споразуму</w:t>
            </w:r>
            <w:r w:rsidRPr="004802DF">
              <w:rPr>
                <w:rFonts w:ascii="Times New Roman" w:eastAsia="Times New Roman" w:hAnsi="Times New Roman"/>
                <w:sz w:val="20"/>
                <w:szCs w:val="20"/>
                <w:lang w:val="sr-Cyrl-RS" w:eastAsia="zh-CN"/>
              </w:rPr>
              <w:t xml:space="preserve"> објављено је </w:t>
            </w:r>
            <w:r w:rsidRPr="004802DF">
              <w:rPr>
                <w:rFonts w:ascii="Times New Roman" w:eastAsia="Times New Roman" w:hAnsi="Times New Roman"/>
                <w:sz w:val="20"/>
                <w:szCs w:val="20"/>
                <w:lang w:val="ru-RU" w:eastAsia="zh-CN"/>
              </w:rPr>
              <w:t>на начин и у року</w:t>
            </w:r>
            <w:r w:rsidRPr="004802DF">
              <w:rPr>
                <w:rFonts w:ascii="Times New Roman" w:eastAsia="Times New Roman" w:hAnsi="Times New Roman"/>
                <w:sz w:val="20"/>
                <w:szCs w:val="20"/>
                <w:lang w:val="sr-Cyrl-RS" w:eastAsia="zh-CN"/>
              </w:rPr>
              <w:t xml:space="preserve"> прописаном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sr-Cyrl-RS" w:eastAsia="zh-CN"/>
              </w:rPr>
              <w:t>аконом</w:t>
            </w:r>
          </w:p>
        </w:tc>
        <w:tc>
          <w:tcPr>
            <w:tcW w:w="96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rPr>
          <w:trHeight w:val="675"/>
        </w:trPr>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58</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4"/>
                <w:szCs w:val="24"/>
                <w:lang w:val="ru-RU" w:eastAsia="zh-CN"/>
              </w:rPr>
            </w:pPr>
            <w:r w:rsidRPr="004802DF">
              <w:rPr>
                <w:rFonts w:ascii="Times New Roman" w:eastAsia="Times New Roman" w:hAnsi="Times New Roman"/>
                <w:sz w:val="20"/>
                <w:szCs w:val="20"/>
                <w:lang w:val="ru-RU" w:eastAsia="zh-CN"/>
              </w:rPr>
              <w:t>Уколико постоји, измена уговора након закључења</w:t>
            </w:r>
            <w:r w:rsidRPr="004802DF">
              <w:rPr>
                <w:rFonts w:ascii="Times New Roman" w:eastAsia="Times New Roman" w:hAnsi="Times New Roman"/>
                <w:sz w:val="20"/>
                <w:szCs w:val="20"/>
                <w:lang w:val="sr-Cyrl-RS" w:eastAsia="zh-CN"/>
              </w:rPr>
              <w:t xml:space="preserve"> уговора извршенa </w:t>
            </w:r>
            <w:r w:rsidRPr="004802DF">
              <w:rPr>
                <w:rFonts w:ascii="Times New Roman" w:eastAsia="Times New Roman" w:hAnsi="Times New Roman"/>
                <w:sz w:val="20"/>
                <w:szCs w:val="20"/>
                <w:lang w:val="ru-RU" w:eastAsia="zh-CN"/>
              </w:rPr>
              <w:t xml:space="preserve">је и објављена </w:t>
            </w:r>
            <w:r w:rsidRPr="004802DF">
              <w:rPr>
                <w:rFonts w:ascii="Times New Roman" w:eastAsia="Times New Roman" w:hAnsi="Times New Roman"/>
                <w:sz w:val="20"/>
                <w:szCs w:val="20"/>
                <w:lang w:val="sr-Cyrl-RS" w:eastAsia="zh-CN"/>
              </w:rPr>
              <w:t>на начин и у р</w:t>
            </w:r>
            <w:r w:rsidRPr="004802DF">
              <w:rPr>
                <w:rFonts w:ascii="Times New Roman" w:eastAsia="Times New Roman" w:hAnsi="Times New Roman"/>
                <w:sz w:val="20"/>
                <w:szCs w:val="20"/>
                <w:lang w:val="ru-RU" w:eastAsia="zh-CN"/>
              </w:rPr>
              <w:t xml:space="preserve">оковима прописаним </w:t>
            </w:r>
            <w:r w:rsidRPr="004802DF">
              <w:rPr>
                <w:rFonts w:ascii="Times New Roman" w:eastAsia="Times New Roman" w:hAnsi="Times New Roman"/>
                <w:sz w:val="20"/>
                <w:szCs w:val="20"/>
                <w:lang w:val="sr-Cyrl-CS" w:eastAsia="zh-CN"/>
              </w:rPr>
              <w:t>З</w:t>
            </w:r>
            <w:r w:rsidRPr="004802DF">
              <w:rPr>
                <w:rFonts w:ascii="Times New Roman" w:eastAsia="Times New Roman" w:hAnsi="Times New Roman"/>
                <w:sz w:val="20"/>
                <w:szCs w:val="20"/>
                <w:lang w:val="ru-RU" w:eastAsia="zh-CN"/>
              </w:rPr>
              <w:t xml:space="preserve">аконом </w:t>
            </w:r>
          </w:p>
          <w:p w:rsidR="004802DF" w:rsidRPr="004802DF" w:rsidRDefault="004802DF" w:rsidP="004802DF">
            <w:pPr>
              <w:suppressAutoHyphens/>
              <w:spacing w:after="120" w:line="240" w:lineRule="auto"/>
              <w:jc w:val="both"/>
              <w:rPr>
                <w:rFonts w:ascii="Times New Roman" w:eastAsia="Times New Roman" w:hAnsi="Times New Roman"/>
                <w:sz w:val="24"/>
                <w:szCs w:val="24"/>
                <w:lang w:val="ru-RU" w:eastAsia="zh-CN"/>
              </w:rPr>
            </w:pPr>
          </w:p>
        </w:tc>
        <w:tc>
          <w:tcPr>
            <w:tcW w:w="96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c>
          <w:tcPr>
            <w:tcW w:w="46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59</w:t>
            </w:r>
            <w:r w:rsidRPr="004802DF">
              <w:rPr>
                <w:rFonts w:ascii="Times New Roman" w:eastAsia="Times New Roman" w:hAnsi="Times New Roman"/>
                <w:sz w:val="20"/>
                <w:szCs w:val="20"/>
                <w:lang w:eastAsia="zh-CN"/>
              </w:rPr>
              <w:t>.</w:t>
            </w:r>
          </w:p>
        </w:tc>
        <w:tc>
          <w:tcPr>
            <w:tcW w:w="64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sr-Cyrl-CS" w:eastAsia="zh-CN"/>
              </w:rPr>
              <w:t>Наручилац прикупља и евидентира податке о поступцима јавних набавки и закљученим уговорима о јавним набавкама</w:t>
            </w:r>
          </w:p>
        </w:tc>
        <w:tc>
          <w:tcPr>
            <w:tcW w:w="967"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ru-RU" w:eastAsia="zh-CN"/>
              </w:rPr>
            </w:pPr>
            <w:r w:rsidRPr="004802DF">
              <w:rPr>
                <w:rFonts w:ascii="Times New Roman" w:eastAsia="Times New Roman" w:hAnsi="Times New Roman"/>
                <w:sz w:val="20"/>
                <w:szCs w:val="20"/>
                <w:lang w:val="ru-RU" w:eastAsia="zh-CN"/>
              </w:rPr>
              <w:t>Да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ru-RU" w:eastAsia="zh-CN"/>
              </w:rPr>
              <w:t>Не</w:t>
            </w:r>
          </w:p>
        </w:tc>
      </w:tr>
      <w:tr w:rsidR="004802DF" w:rsidRPr="004802DF" w:rsidTr="00FA21A1">
        <w:tc>
          <w:tcPr>
            <w:tcW w:w="468"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60.</w:t>
            </w:r>
          </w:p>
        </w:tc>
        <w:tc>
          <w:tcPr>
            <w:tcW w:w="648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Наручилац је поступке јавних набавки мале вредности као и набавке чија процењена вредност није већа од 500.000 динара, спроводио уз поштовање свих одредби Закона, посебно имајући у виду одредбе чл. 39 Закона о јавним набавкама</w:t>
            </w:r>
          </w:p>
        </w:tc>
        <w:tc>
          <w:tcPr>
            <w:tcW w:w="967"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 xml:space="preserve">Да </w:t>
            </w:r>
          </w:p>
        </w:tc>
        <w:tc>
          <w:tcPr>
            <w:tcW w:w="1211" w:type="dxa"/>
            <w:gridSpan w:val="2"/>
            <w:tcBorders>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Не</w:t>
            </w:r>
          </w:p>
        </w:tc>
      </w:tr>
      <w:tr w:rsidR="004802DF" w:rsidRPr="004802DF" w:rsidTr="00FA21A1">
        <w:tc>
          <w:tcPr>
            <w:tcW w:w="468"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61.</w:t>
            </w:r>
          </w:p>
        </w:tc>
        <w:tc>
          <w:tcPr>
            <w:tcW w:w="6480"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both"/>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Наручилац је поступао</w:t>
            </w:r>
            <w:r w:rsidRPr="004802DF">
              <w:rPr>
                <w:rFonts w:ascii="Times New Roman" w:eastAsia="Times New Roman" w:hAnsi="Times New Roman"/>
                <w:sz w:val="20"/>
                <w:szCs w:val="20"/>
                <w:lang w:val="ru-RU" w:eastAsia="zh-CN"/>
              </w:rPr>
              <w:t xml:space="preserve"> по налозима и одлукама Републичке комисије за заштиту права у поступцима јавних набавки</w:t>
            </w:r>
          </w:p>
        </w:tc>
        <w:tc>
          <w:tcPr>
            <w:tcW w:w="967" w:type="dxa"/>
            <w:tcBorders>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0"/>
                <w:szCs w:val="20"/>
                <w:lang w:val="sr-Cyrl-CS" w:eastAsia="zh-CN"/>
              </w:rPr>
            </w:pPr>
            <w:r w:rsidRPr="004802DF">
              <w:rPr>
                <w:rFonts w:ascii="Times New Roman" w:eastAsia="Times New Roman" w:hAnsi="Times New Roman"/>
                <w:sz w:val="20"/>
                <w:szCs w:val="20"/>
                <w:lang w:val="sr-Cyrl-CS" w:eastAsia="zh-CN"/>
              </w:rPr>
              <w:t>Да</w:t>
            </w:r>
          </w:p>
        </w:tc>
        <w:tc>
          <w:tcPr>
            <w:tcW w:w="1211" w:type="dxa"/>
            <w:gridSpan w:val="2"/>
            <w:tcBorders>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jc w:val="center"/>
              <w:rPr>
                <w:rFonts w:ascii="Times New Roman" w:eastAsia="Times New Roman" w:hAnsi="Times New Roman"/>
                <w:sz w:val="24"/>
                <w:szCs w:val="24"/>
                <w:lang w:eastAsia="zh-CN"/>
              </w:rPr>
            </w:pPr>
            <w:r w:rsidRPr="004802DF">
              <w:rPr>
                <w:rFonts w:ascii="Times New Roman" w:eastAsia="Times New Roman" w:hAnsi="Times New Roman"/>
                <w:sz w:val="20"/>
                <w:szCs w:val="20"/>
                <w:lang w:val="sr-Cyrl-CS" w:eastAsia="zh-CN"/>
              </w:rPr>
              <w:t>Не</w:t>
            </w:r>
          </w:p>
        </w:tc>
      </w:tr>
    </w:tbl>
    <w:p w:rsidR="004802DF" w:rsidRPr="004802DF" w:rsidRDefault="004802DF" w:rsidP="004802DF">
      <w:pPr>
        <w:suppressAutoHyphens/>
        <w:spacing w:after="0" w:line="240" w:lineRule="auto"/>
        <w:rPr>
          <w:rFonts w:ascii="Times New Roman" w:eastAsia="Times New Roman" w:hAnsi="Times New Roman"/>
          <w:sz w:val="24"/>
          <w:szCs w:val="24"/>
          <w:lang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ru-RU"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ru-RU"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ru-RU" w:eastAsia="zh-CN"/>
        </w:rPr>
      </w:pPr>
    </w:p>
    <w:p w:rsidR="004802DF" w:rsidRPr="004802DF" w:rsidRDefault="004802DF" w:rsidP="004802DF">
      <w:pPr>
        <w:suppressAutoHyphens/>
        <w:spacing w:after="0" w:line="240" w:lineRule="auto"/>
        <w:jc w:val="center"/>
        <w:rPr>
          <w:rFonts w:ascii="Times New Roman" w:eastAsia="Times New Roman" w:hAnsi="Times New Roman"/>
          <w:b/>
          <w:bCs/>
          <w:sz w:val="24"/>
          <w:szCs w:val="24"/>
          <w:lang w:val="ru-RU" w:eastAsia="zh-CN"/>
        </w:rPr>
      </w:pPr>
    </w:p>
    <w:p w:rsidR="004802DF" w:rsidRPr="004802DF" w:rsidRDefault="004802DF" w:rsidP="004802DF">
      <w:pPr>
        <w:suppressAutoHyphens/>
        <w:spacing w:after="0" w:line="240" w:lineRule="auto"/>
        <w:jc w:val="center"/>
        <w:rPr>
          <w:rFonts w:ascii="Times New Roman" w:eastAsia="Times New Roman" w:hAnsi="Times New Roman"/>
          <w:b/>
          <w:color w:val="000000"/>
          <w:sz w:val="24"/>
          <w:szCs w:val="24"/>
          <w:lang w:val="sr-Cyrl-RS" w:eastAsia="zh-CN"/>
        </w:rPr>
      </w:pPr>
      <w:r w:rsidRPr="004802DF">
        <w:rPr>
          <w:rFonts w:ascii="Times New Roman" w:eastAsia="Times New Roman" w:hAnsi="Times New Roman"/>
          <w:b/>
          <w:bCs/>
          <w:sz w:val="24"/>
          <w:szCs w:val="24"/>
          <w:lang w:val="ru-RU" w:eastAsia="zh-CN"/>
        </w:rPr>
        <w:br w:type="page"/>
      </w:r>
      <w:r w:rsidRPr="004802DF">
        <w:rPr>
          <w:rFonts w:ascii="Times New Roman" w:eastAsia="Times New Roman" w:hAnsi="Times New Roman"/>
          <w:b/>
          <w:bCs/>
          <w:sz w:val="24"/>
          <w:szCs w:val="24"/>
          <w:lang w:val="ru-RU" w:eastAsia="zh-CN"/>
        </w:rPr>
        <w:lastRenderedPageBreak/>
        <w:t>ТАБЕЛА СА ДЕФИНИСАНИМ РАСПОНИМА ПОЕНА</w:t>
      </w:r>
    </w:p>
    <w:p w:rsidR="004802DF" w:rsidRPr="004802DF" w:rsidRDefault="004802DF" w:rsidP="004802DF">
      <w:pPr>
        <w:suppressAutoHyphens/>
        <w:spacing w:after="0" w:line="240" w:lineRule="auto"/>
        <w:ind w:left="-195" w:right="-240"/>
        <w:jc w:val="center"/>
        <w:rPr>
          <w:rFonts w:ascii="Times New Roman" w:eastAsia="Times New Roman" w:hAnsi="Times New Roman"/>
          <w:b/>
          <w:color w:val="000000"/>
          <w:sz w:val="24"/>
          <w:szCs w:val="24"/>
          <w:lang w:val="sr-Cyrl-RS" w:eastAsia="zh-CN"/>
        </w:rPr>
      </w:pPr>
    </w:p>
    <w:p w:rsidR="004802DF" w:rsidRPr="004802DF" w:rsidRDefault="004802DF" w:rsidP="004802DF">
      <w:pPr>
        <w:suppressAutoHyphens/>
        <w:spacing w:after="0" w:line="240" w:lineRule="auto"/>
        <w:ind w:left="-195" w:right="-240"/>
        <w:jc w:val="center"/>
        <w:rPr>
          <w:rFonts w:ascii="Times New Roman" w:eastAsia="Times New Roman" w:hAnsi="Times New Roman"/>
          <w:b/>
          <w:color w:val="000000"/>
          <w:sz w:val="24"/>
          <w:szCs w:val="24"/>
          <w:lang w:val="sr-Cyrl-RS" w:eastAsia="zh-CN"/>
        </w:rPr>
      </w:pPr>
    </w:p>
    <w:p w:rsidR="004802DF" w:rsidRPr="004802DF" w:rsidRDefault="004802DF" w:rsidP="004802DF">
      <w:pPr>
        <w:suppressAutoHyphens/>
        <w:spacing w:after="0" w:line="240" w:lineRule="auto"/>
        <w:ind w:left="-195" w:right="-240"/>
        <w:jc w:val="center"/>
        <w:rPr>
          <w:rFonts w:ascii="Times New Roman" w:eastAsia="Times New Roman" w:hAnsi="Times New Roman"/>
          <w:b/>
          <w:sz w:val="24"/>
          <w:szCs w:val="24"/>
          <w:lang w:val="sr-Cyrl-CS" w:eastAsia="zh-CN"/>
        </w:rPr>
      </w:pPr>
      <w:r w:rsidRPr="004802DF">
        <w:rPr>
          <w:rFonts w:ascii="Times New Roman" w:eastAsia="Times New Roman" w:hAnsi="Times New Roman"/>
          <w:bCs/>
          <w:sz w:val="24"/>
          <w:szCs w:val="24"/>
          <w:lang w:val="sr-Cyrl-RS" w:eastAsia="zh-CN"/>
        </w:rPr>
        <w:t xml:space="preserve">Цела контролна листа – укупан број бодова за одговор ''да'': </w:t>
      </w:r>
      <w:r w:rsidRPr="004802DF">
        <w:rPr>
          <w:rFonts w:ascii="Times New Roman" w:eastAsia="Times New Roman" w:hAnsi="Times New Roman"/>
          <w:bCs/>
          <w:sz w:val="24"/>
          <w:szCs w:val="24"/>
          <w:lang w:val="sr-Cyrl-CS" w:eastAsia="zh-CN"/>
        </w:rPr>
        <w:t>61</w:t>
      </w:r>
      <w:r w:rsidRPr="004802DF">
        <w:rPr>
          <w:rFonts w:ascii="Times New Roman" w:eastAsia="Times New Roman" w:hAnsi="Times New Roman"/>
          <w:bCs/>
          <w:sz w:val="24"/>
          <w:szCs w:val="24"/>
          <w:lang w:val="sr-Cyrl-RS" w:eastAsia="zh-CN"/>
        </w:rPr>
        <w:t xml:space="preserve"> (100%)</w:t>
      </w:r>
    </w:p>
    <w:p w:rsidR="004802DF" w:rsidRPr="004802DF" w:rsidRDefault="004802DF" w:rsidP="004802DF">
      <w:pPr>
        <w:suppressAutoHyphens/>
        <w:spacing w:after="0" w:line="240" w:lineRule="auto"/>
        <w:ind w:left="-195" w:right="-240"/>
        <w:jc w:val="center"/>
        <w:rPr>
          <w:rFonts w:ascii="Times New Roman" w:eastAsia="Times New Roman" w:hAnsi="Times New Roman"/>
          <w:b/>
          <w:sz w:val="24"/>
          <w:szCs w:val="24"/>
          <w:lang w:val="sr-Cyrl-CS" w:eastAsia="zh-CN"/>
        </w:rPr>
      </w:pPr>
    </w:p>
    <w:p w:rsidR="004802DF" w:rsidRPr="004802DF" w:rsidRDefault="004802DF" w:rsidP="004802DF">
      <w:pPr>
        <w:suppressAutoHyphens/>
        <w:spacing w:after="0" w:line="240" w:lineRule="auto"/>
        <w:ind w:left="-195" w:right="-240"/>
        <w:jc w:val="center"/>
        <w:rPr>
          <w:rFonts w:ascii="Times New Roman" w:eastAsia="Times New Roman" w:hAnsi="Times New Roman"/>
          <w:b/>
          <w:bCs/>
          <w:sz w:val="24"/>
          <w:szCs w:val="24"/>
          <w:lang w:val="sr-Cyrl-RS" w:eastAsia="zh-CN"/>
        </w:rPr>
      </w:pPr>
      <w:r w:rsidRPr="004802DF">
        <w:rPr>
          <w:rFonts w:ascii="Times New Roman" w:eastAsia="Times New Roman" w:hAnsi="Times New Roman"/>
          <w:b/>
          <w:sz w:val="24"/>
          <w:szCs w:val="24"/>
          <w:lang w:val="sr-Cyrl-CS" w:eastAsia="zh-CN"/>
        </w:rPr>
        <w:t xml:space="preserve">Формула за утврђивање %  </w:t>
      </w:r>
      <w:r w:rsidRPr="004802DF">
        <w:rPr>
          <w:rFonts w:ascii="Times New Roman" w:eastAsia="Times New Roman" w:hAnsi="Times New Roman"/>
          <w:b/>
          <w:sz w:val="24"/>
          <w:szCs w:val="24"/>
          <w:lang w:val="sr-Latn-CS" w:eastAsia="zh-CN"/>
        </w:rPr>
        <w:t xml:space="preserve">= </w:t>
      </w:r>
      <w:r w:rsidRPr="004802DF">
        <w:rPr>
          <w:rFonts w:ascii="Times New Roman" w:eastAsia="Times New Roman" w:hAnsi="Times New Roman"/>
          <w:b/>
          <w:bCs/>
          <w:sz w:val="24"/>
          <w:szCs w:val="24"/>
          <w:lang w:val="sr-Cyrl-RS" w:eastAsia="zh-CN"/>
        </w:rPr>
        <w:t xml:space="preserve">укупан број бодова за одговор ''да''/ </w:t>
      </w:r>
      <w:r w:rsidRPr="004802DF">
        <w:rPr>
          <w:rFonts w:ascii="Times New Roman" w:eastAsia="Times New Roman" w:hAnsi="Times New Roman"/>
          <w:b/>
          <w:bCs/>
          <w:sz w:val="24"/>
          <w:szCs w:val="24"/>
          <w:lang w:val="sr-Cyrl-CS" w:eastAsia="zh-CN"/>
        </w:rPr>
        <w:t>61</w:t>
      </w:r>
      <w:r w:rsidRPr="004802DF">
        <w:rPr>
          <w:rFonts w:ascii="Times New Roman" w:eastAsia="Times New Roman" w:hAnsi="Times New Roman"/>
          <w:b/>
          <w:bCs/>
          <w:sz w:val="24"/>
          <w:szCs w:val="24"/>
          <w:lang w:val="sr-Latn-CS" w:eastAsia="zh-CN"/>
        </w:rPr>
        <w:t xml:space="preserve"> *100</w:t>
      </w:r>
    </w:p>
    <w:p w:rsidR="004802DF" w:rsidRPr="004802DF" w:rsidRDefault="004802DF" w:rsidP="004802DF">
      <w:pPr>
        <w:suppressAutoHyphens/>
        <w:spacing w:after="0" w:line="240" w:lineRule="auto"/>
        <w:ind w:left="-195" w:right="-240"/>
        <w:jc w:val="both"/>
        <w:rPr>
          <w:rFonts w:ascii="Times New Roman" w:hAnsi="Times New Roman"/>
          <w:b/>
          <w:bCs/>
          <w:sz w:val="24"/>
          <w:szCs w:val="24"/>
          <w:lang w:val="sr-Cyrl-RS" w:eastAsia="zh-CN"/>
        </w:rPr>
      </w:pPr>
    </w:p>
    <w:p w:rsidR="004802DF" w:rsidRPr="004802DF" w:rsidRDefault="004802DF" w:rsidP="004802DF">
      <w:pPr>
        <w:suppressAutoHyphens/>
        <w:spacing w:after="0" w:line="240" w:lineRule="auto"/>
        <w:ind w:left="-195" w:right="-240"/>
        <w:jc w:val="both"/>
        <w:rPr>
          <w:rFonts w:ascii="Times New Roman" w:hAnsi="Times New Roman"/>
          <w:b/>
          <w:bCs/>
          <w:sz w:val="24"/>
          <w:szCs w:val="24"/>
          <w:lang w:val="sr-Cyrl-CS" w:eastAsia="zh-CN"/>
        </w:rPr>
      </w:pPr>
      <w:r w:rsidRPr="004802DF">
        <w:rPr>
          <w:rFonts w:ascii="Times New Roman" w:hAnsi="Times New Roman"/>
          <w:b/>
          <w:bCs/>
          <w:sz w:val="24"/>
          <w:szCs w:val="24"/>
          <w:u w:val="single"/>
          <w:lang w:val="sr-Cyrl-RS" w:eastAsia="zh-CN"/>
        </w:rPr>
        <w:t>НАПОМЕНА:</w:t>
      </w:r>
      <w:r w:rsidRPr="004802DF">
        <w:rPr>
          <w:rFonts w:ascii="Times New Roman" w:hAnsi="Times New Roman"/>
          <w:b/>
          <w:bCs/>
          <w:sz w:val="24"/>
          <w:szCs w:val="24"/>
          <w:lang w:val="sr-Cyrl-RS" w:eastAsia="zh-CN"/>
        </w:rPr>
        <w:t xml:space="preserve"> </w:t>
      </w:r>
      <w:r w:rsidRPr="004802DF">
        <w:rPr>
          <w:rFonts w:ascii="Times New Roman" w:hAnsi="Times New Roman"/>
          <w:b/>
          <w:bCs/>
          <w:sz w:val="24"/>
          <w:szCs w:val="24"/>
          <w:lang w:val="sr-Cyrl-CS" w:eastAsia="zh-CN"/>
        </w:rPr>
        <w:t xml:space="preserve">у сваком конкретном случају се утврђује укупан број питања на које је дат одговор са ''да'' или ''не'', односно искључују се она питања на која контролисани субјект, због својих специфичности, није могао дати одговор на неко од питања! </w:t>
      </w:r>
    </w:p>
    <w:p w:rsidR="004802DF" w:rsidRPr="004802DF" w:rsidRDefault="004802DF" w:rsidP="004802DF">
      <w:pPr>
        <w:suppressAutoHyphens/>
        <w:spacing w:after="0" w:line="240" w:lineRule="auto"/>
        <w:ind w:left="-195" w:right="-240"/>
        <w:jc w:val="both"/>
        <w:rPr>
          <w:rFonts w:cs="Calibri"/>
          <w:bCs/>
          <w:color w:val="000000"/>
          <w:lang w:val="sr-Cyrl-RS" w:eastAsia="zh-CN"/>
        </w:rPr>
      </w:pPr>
      <w:r w:rsidRPr="004802DF">
        <w:rPr>
          <w:rFonts w:ascii="Times New Roman" w:hAnsi="Times New Roman"/>
          <w:b/>
          <w:bCs/>
          <w:sz w:val="24"/>
          <w:szCs w:val="24"/>
          <w:lang w:val="sr-Cyrl-CS" w:eastAsia="zh-CN"/>
        </w:rPr>
        <w:t>У овом случају ће се разлике појављивати код оних јавних предузећа која су индиректни корисници буџетских средстава града Зрењанина и користе буџетско рачуноводство и оних јавних предузећа која спадају у кориснике јавних средстава и користе рачуноводство за друга правна лица по Закону о рачуноводству.</w:t>
      </w:r>
    </w:p>
    <w:p w:rsidR="004802DF" w:rsidRPr="004802DF" w:rsidRDefault="004802DF" w:rsidP="004802DF">
      <w:pPr>
        <w:suppressAutoHyphens/>
        <w:spacing w:after="0" w:line="240" w:lineRule="auto"/>
        <w:ind w:left="-195" w:right="-240"/>
        <w:jc w:val="center"/>
        <w:rPr>
          <w:rFonts w:ascii="Times New Roman" w:eastAsia="Times New Roman" w:hAnsi="Times New Roman"/>
          <w:bCs/>
          <w:color w:val="000000"/>
          <w:sz w:val="24"/>
          <w:szCs w:val="24"/>
          <w:lang w:val="sr-Cyrl-RS" w:eastAsia="zh-CN"/>
        </w:rPr>
      </w:pPr>
    </w:p>
    <w:p w:rsidR="004802DF" w:rsidRPr="004802DF" w:rsidRDefault="004802DF" w:rsidP="004802DF">
      <w:pPr>
        <w:suppressAutoHyphens/>
        <w:spacing w:after="0" w:line="240" w:lineRule="auto"/>
        <w:ind w:left="-195" w:right="-240"/>
        <w:jc w:val="center"/>
        <w:rPr>
          <w:rFonts w:ascii="Times New Roman" w:eastAsia="Times New Roman" w:hAnsi="Times New Roman"/>
          <w:bCs/>
          <w:color w:val="000000"/>
          <w:sz w:val="24"/>
          <w:szCs w:val="24"/>
          <w:lang w:val="sr-Cyrl-RS" w:eastAsia="zh-CN"/>
        </w:rPr>
      </w:pPr>
    </w:p>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r w:rsidRPr="004802DF">
        <w:rPr>
          <w:rFonts w:ascii="Times New Roman" w:eastAsia="Times New Roman" w:hAnsi="Times New Roman"/>
          <w:bCs/>
          <w:sz w:val="24"/>
          <w:szCs w:val="24"/>
          <w:lang w:val="sr-Cyrl-RS" w:eastAsia="zh-CN"/>
        </w:rPr>
        <w:t>УТВРЂЕН БРОЈ БОДОВА У НАДЗОРУ ЗА ОДГОВОР ''ДА'': ____ (___%)</w:t>
      </w:r>
    </w:p>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p>
    <w:tbl>
      <w:tblPr>
        <w:tblW w:w="0" w:type="auto"/>
        <w:tblInd w:w="1849" w:type="dxa"/>
        <w:tblLayout w:type="fixed"/>
        <w:tblLook w:val="0000" w:firstRow="0" w:lastRow="0" w:firstColumn="0" w:lastColumn="0" w:noHBand="0" w:noVBand="0"/>
      </w:tblPr>
      <w:tblGrid>
        <w:gridCol w:w="828"/>
        <w:gridCol w:w="1980"/>
        <w:gridCol w:w="2832"/>
      </w:tblGrid>
      <w:tr w:rsidR="004802DF" w:rsidRPr="004802DF" w:rsidTr="00FA21A1">
        <w:tc>
          <w:tcPr>
            <w:tcW w:w="828"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ru-RU" w:eastAsia="zh-CN"/>
              </w:rPr>
              <w:t>Р. бр.</w:t>
            </w:r>
          </w:p>
        </w:tc>
        <w:tc>
          <w:tcPr>
            <w:tcW w:w="1980" w:type="dxa"/>
            <w:tcBorders>
              <w:top w:val="single" w:sz="4" w:space="0" w:color="000000"/>
              <w:left w:val="single" w:sz="4" w:space="0" w:color="000000"/>
              <w:bottom w:val="single" w:sz="4" w:space="0" w:color="000000"/>
            </w:tcBorders>
            <w:shd w:val="clear" w:color="auto" w:fill="auto"/>
            <w:vAlign w:val="center"/>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ru-RU" w:eastAsia="zh-CN"/>
              </w:rPr>
              <w:t>Степен ризика</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ru-RU" w:eastAsia="zh-CN"/>
              </w:rPr>
              <w:t>Број бодова</w:t>
            </w:r>
            <w:r w:rsidRPr="004802DF">
              <w:rPr>
                <w:rFonts w:ascii="Times New Roman" w:eastAsia="Times New Roman" w:hAnsi="Times New Roman"/>
                <w:sz w:val="24"/>
                <w:szCs w:val="24"/>
                <w:lang w:val="sr-Cyrl-RS" w:eastAsia="zh-CN"/>
              </w:rPr>
              <w:t xml:space="preserve"> </w:t>
            </w:r>
            <w:r w:rsidRPr="004802DF">
              <w:rPr>
                <w:rFonts w:ascii="Times New Roman" w:eastAsia="Times New Roman" w:hAnsi="Times New Roman"/>
                <w:sz w:val="24"/>
                <w:szCs w:val="24"/>
                <w:lang w:val="ru-RU" w:eastAsia="zh-CN"/>
              </w:rPr>
              <w:t>у надзору</w:t>
            </w:r>
            <w:r w:rsidRPr="004802DF">
              <w:rPr>
                <w:rFonts w:ascii="Times New Roman" w:eastAsia="Times New Roman" w:hAnsi="Times New Roman"/>
                <w:sz w:val="24"/>
                <w:szCs w:val="24"/>
                <w:lang w:val="sr-Cyrl-RS" w:eastAsia="zh-CN"/>
              </w:rPr>
              <w:t xml:space="preserve"> у %</w:t>
            </w:r>
          </w:p>
        </w:tc>
      </w:tr>
      <w:tr w:rsidR="004802DF" w:rsidRPr="004802DF" w:rsidTr="00FA21A1">
        <w:tc>
          <w:tcPr>
            <w:tcW w:w="828"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sr-Cyrl-RS" w:eastAsia="zh-CN"/>
              </w:rPr>
              <w:t>1</w:t>
            </w:r>
            <w:r w:rsidRPr="004802DF">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CS" w:eastAsia="zh-CN"/>
              </w:rPr>
            </w:pPr>
            <w:r w:rsidRPr="004802DF">
              <w:rPr>
                <w:rFonts w:ascii="Times New Roman" w:eastAsia="Times New Roman" w:hAnsi="Times New Roman"/>
                <w:sz w:val="24"/>
                <w:szCs w:val="24"/>
                <w:lang w:val="ru-RU" w:eastAsia="zh-CN"/>
              </w:rPr>
              <w:t>Незнатан</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sr-Cyrl-CS" w:eastAsia="zh-CN"/>
              </w:rPr>
              <w:t>90</w:t>
            </w:r>
            <w:r w:rsidRPr="004802DF">
              <w:rPr>
                <w:rFonts w:ascii="Times New Roman" w:eastAsia="Times New Roman" w:hAnsi="Times New Roman"/>
                <w:sz w:val="24"/>
                <w:szCs w:val="24"/>
                <w:lang w:val="sr-Cyrl-RS" w:eastAsia="zh-CN"/>
              </w:rPr>
              <w:t>-100</w:t>
            </w:r>
          </w:p>
        </w:tc>
      </w:tr>
      <w:tr w:rsidR="004802DF" w:rsidRPr="004802DF" w:rsidTr="00FA21A1">
        <w:tc>
          <w:tcPr>
            <w:tcW w:w="828"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sr-Cyrl-RS" w:eastAsia="zh-CN"/>
              </w:rPr>
              <w:t>2</w:t>
            </w:r>
            <w:r w:rsidRPr="004802DF">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CS" w:eastAsia="zh-CN"/>
              </w:rPr>
            </w:pPr>
            <w:r w:rsidRPr="004802DF">
              <w:rPr>
                <w:rFonts w:ascii="Times New Roman" w:eastAsia="Times New Roman" w:hAnsi="Times New Roman"/>
                <w:sz w:val="24"/>
                <w:szCs w:val="24"/>
                <w:lang w:val="ru-RU" w:eastAsia="zh-CN"/>
              </w:rPr>
              <w:t>Низак</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sr-Cyrl-CS" w:eastAsia="zh-CN"/>
              </w:rPr>
              <w:t>80</w:t>
            </w:r>
            <w:r w:rsidRPr="004802DF">
              <w:rPr>
                <w:rFonts w:ascii="Times New Roman" w:eastAsia="Times New Roman" w:hAnsi="Times New Roman"/>
                <w:sz w:val="24"/>
                <w:szCs w:val="24"/>
                <w:lang w:val="sr-Cyrl-RS" w:eastAsia="zh-CN"/>
              </w:rPr>
              <w:t>-</w:t>
            </w:r>
            <w:r w:rsidRPr="004802DF">
              <w:rPr>
                <w:rFonts w:ascii="Times New Roman" w:eastAsia="Times New Roman" w:hAnsi="Times New Roman"/>
                <w:sz w:val="24"/>
                <w:szCs w:val="24"/>
                <w:lang w:val="sr-Cyrl-CS" w:eastAsia="zh-CN"/>
              </w:rPr>
              <w:t>90</w:t>
            </w:r>
          </w:p>
        </w:tc>
      </w:tr>
      <w:tr w:rsidR="004802DF" w:rsidRPr="004802DF" w:rsidTr="00FA21A1">
        <w:tc>
          <w:tcPr>
            <w:tcW w:w="828"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sr-Cyrl-RS" w:eastAsia="zh-CN"/>
              </w:rPr>
              <w:t>3</w:t>
            </w:r>
            <w:r w:rsidRPr="004802DF">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CS" w:eastAsia="zh-CN"/>
              </w:rPr>
            </w:pPr>
            <w:r w:rsidRPr="004802DF">
              <w:rPr>
                <w:rFonts w:ascii="Times New Roman" w:eastAsia="Times New Roman" w:hAnsi="Times New Roman"/>
                <w:sz w:val="24"/>
                <w:szCs w:val="24"/>
                <w:lang w:val="ru-RU" w:eastAsia="zh-CN"/>
              </w:rPr>
              <w:t>Средњи</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sr-Cyrl-CS" w:eastAsia="zh-CN"/>
              </w:rPr>
              <w:t>65</w:t>
            </w:r>
            <w:r w:rsidRPr="004802DF">
              <w:rPr>
                <w:rFonts w:ascii="Times New Roman" w:eastAsia="Times New Roman" w:hAnsi="Times New Roman"/>
                <w:sz w:val="24"/>
                <w:szCs w:val="24"/>
                <w:lang w:val="sr-Cyrl-RS" w:eastAsia="zh-CN"/>
              </w:rPr>
              <w:t>-</w:t>
            </w:r>
            <w:r w:rsidRPr="004802DF">
              <w:rPr>
                <w:rFonts w:ascii="Times New Roman" w:eastAsia="Times New Roman" w:hAnsi="Times New Roman"/>
                <w:sz w:val="24"/>
                <w:szCs w:val="24"/>
                <w:lang w:val="sr-Cyrl-CS" w:eastAsia="zh-CN"/>
              </w:rPr>
              <w:t>80</w:t>
            </w:r>
          </w:p>
        </w:tc>
      </w:tr>
      <w:tr w:rsidR="004802DF" w:rsidRPr="004802DF" w:rsidTr="00FA21A1">
        <w:tc>
          <w:tcPr>
            <w:tcW w:w="828"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sr-Cyrl-RS" w:eastAsia="zh-CN"/>
              </w:rPr>
              <w:t>4</w:t>
            </w:r>
            <w:r w:rsidRPr="004802DF">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CS" w:eastAsia="zh-CN"/>
              </w:rPr>
            </w:pPr>
            <w:r w:rsidRPr="004802DF">
              <w:rPr>
                <w:rFonts w:ascii="Times New Roman" w:eastAsia="Times New Roman" w:hAnsi="Times New Roman"/>
                <w:sz w:val="24"/>
                <w:szCs w:val="24"/>
                <w:lang w:val="ru-RU" w:eastAsia="zh-CN"/>
              </w:rPr>
              <w:t xml:space="preserve">Висок </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sr-Cyrl-CS" w:eastAsia="zh-CN"/>
              </w:rPr>
              <w:t>50</w:t>
            </w:r>
            <w:r w:rsidRPr="004802DF">
              <w:rPr>
                <w:rFonts w:ascii="Times New Roman" w:eastAsia="Times New Roman" w:hAnsi="Times New Roman"/>
                <w:sz w:val="24"/>
                <w:szCs w:val="24"/>
                <w:lang w:val="sr-Cyrl-RS" w:eastAsia="zh-CN"/>
              </w:rPr>
              <w:t>-</w:t>
            </w:r>
            <w:r w:rsidRPr="004802DF">
              <w:rPr>
                <w:rFonts w:ascii="Times New Roman" w:eastAsia="Times New Roman" w:hAnsi="Times New Roman"/>
                <w:sz w:val="24"/>
                <w:szCs w:val="24"/>
                <w:lang w:val="sr-Cyrl-CS" w:eastAsia="zh-CN"/>
              </w:rPr>
              <w:t>65</w:t>
            </w:r>
          </w:p>
        </w:tc>
      </w:tr>
      <w:tr w:rsidR="004802DF" w:rsidRPr="004802DF" w:rsidTr="00FA21A1">
        <w:tc>
          <w:tcPr>
            <w:tcW w:w="828"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ru-RU" w:eastAsia="zh-CN"/>
              </w:rPr>
            </w:pPr>
            <w:r w:rsidRPr="004802DF">
              <w:rPr>
                <w:rFonts w:ascii="Times New Roman" w:eastAsia="Times New Roman" w:hAnsi="Times New Roman"/>
                <w:sz w:val="24"/>
                <w:szCs w:val="24"/>
                <w:lang w:val="sr-Cyrl-RS" w:eastAsia="zh-CN"/>
              </w:rPr>
              <w:t>5</w:t>
            </w:r>
            <w:r w:rsidRPr="004802DF">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CS" w:eastAsia="zh-CN"/>
              </w:rPr>
            </w:pPr>
            <w:r w:rsidRPr="004802DF">
              <w:rPr>
                <w:rFonts w:ascii="Times New Roman" w:eastAsia="Times New Roman" w:hAnsi="Times New Roman"/>
                <w:sz w:val="24"/>
                <w:szCs w:val="24"/>
                <w:lang w:val="ru-RU" w:eastAsia="zh-CN"/>
              </w:rPr>
              <w:t>Критичан</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eastAsia="zh-CN"/>
              </w:rPr>
            </w:pPr>
            <w:r w:rsidRPr="004802DF">
              <w:rPr>
                <w:rFonts w:ascii="Times New Roman" w:eastAsia="Times New Roman" w:hAnsi="Times New Roman"/>
                <w:sz w:val="24"/>
                <w:szCs w:val="24"/>
                <w:lang w:val="sr-Cyrl-CS" w:eastAsia="zh-CN"/>
              </w:rPr>
              <w:t>5</w:t>
            </w:r>
            <w:r w:rsidRPr="004802DF">
              <w:rPr>
                <w:rFonts w:ascii="Times New Roman" w:eastAsia="Times New Roman" w:hAnsi="Times New Roman"/>
                <w:sz w:val="24"/>
                <w:szCs w:val="24"/>
                <w:lang w:val="sr-Cyrl-RS" w:eastAsia="zh-CN"/>
              </w:rPr>
              <w:t>0 и мање</w:t>
            </w:r>
          </w:p>
        </w:tc>
      </w:tr>
    </w:tbl>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eastAsia="zh-CN"/>
        </w:rPr>
      </w:pPr>
    </w:p>
    <w:p w:rsidR="004802DF" w:rsidRPr="004802DF" w:rsidRDefault="004802DF" w:rsidP="004802DF">
      <w:pPr>
        <w:suppressAutoHyphens/>
        <w:spacing w:after="0" w:line="240" w:lineRule="auto"/>
        <w:ind w:left="-195" w:right="-240"/>
        <w:jc w:val="center"/>
        <w:rPr>
          <w:rFonts w:ascii="Times New Roman" w:eastAsia="Times New Roman" w:hAnsi="Times New Roman"/>
          <w:sz w:val="24"/>
          <w:szCs w:val="24"/>
          <w:lang w:val="sr-Cyrl-RS" w:eastAsia="zh-CN"/>
        </w:rPr>
      </w:pPr>
    </w:p>
    <w:p w:rsidR="004802DF" w:rsidRPr="004802DF" w:rsidRDefault="004802DF" w:rsidP="004802DF">
      <w:pPr>
        <w:suppressAutoHyphens/>
        <w:spacing w:after="0" w:line="240" w:lineRule="auto"/>
        <w:ind w:left="-195" w:right="-240"/>
        <w:jc w:val="both"/>
        <w:rPr>
          <w:rFonts w:ascii="Times New Roman" w:hAnsi="Times New Roman"/>
          <w:b/>
          <w:sz w:val="24"/>
          <w:szCs w:val="24"/>
          <w:lang w:val="sr-Cyrl-CS" w:eastAsia="zh-CN"/>
        </w:rPr>
      </w:pPr>
      <w:r w:rsidRPr="004802DF">
        <w:rPr>
          <w:rFonts w:ascii="Times New Roman" w:hAnsi="Times New Roman"/>
          <w:b/>
          <w:bCs/>
          <w:sz w:val="24"/>
          <w:szCs w:val="24"/>
          <w:u w:val="single"/>
          <w:lang w:val="sr-Cyrl-RS" w:eastAsia="zh-CN"/>
        </w:rPr>
        <w:t>НАПОМЕНА</w:t>
      </w:r>
      <w:r w:rsidRPr="004802DF">
        <w:rPr>
          <w:rFonts w:ascii="Times New Roman" w:hAnsi="Times New Roman"/>
          <w:b/>
          <w:sz w:val="24"/>
          <w:szCs w:val="24"/>
          <w:lang w:val="sr-Cyrl-RS" w:eastAsia="zh-CN"/>
        </w:rPr>
        <w:t>: Лажн</w:t>
      </w:r>
      <w:r w:rsidRPr="004802DF">
        <w:rPr>
          <w:rFonts w:ascii="Times New Roman" w:hAnsi="Times New Roman"/>
          <w:b/>
          <w:sz w:val="24"/>
          <w:szCs w:val="24"/>
          <w:lang w:val="sr-Latn-CS" w:eastAsia="zh-CN"/>
        </w:rPr>
        <w:t xml:space="preserve">о приказивање </w:t>
      </w:r>
      <w:r w:rsidRPr="004802DF">
        <w:rPr>
          <w:rFonts w:ascii="Times New Roman" w:hAnsi="Times New Roman"/>
          <w:b/>
          <w:sz w:val="24"/>
          <w:szCs w:val="24"/>
          <w:lang w:val="sr-Cyrl-RS" w:eastAsia="zh-CN"/>
        </w:rPr>
        <w:t xml:space="preserve">или прикривање </w:t>
      </w:r>
      <w:r w:rsidRPr="004802DF">
        <w:rPr>
          <w:rFonts w:ascii="Times New Roman" w:hAnsi="Times New Roman"/>
          <w:b/>
          <w:sz w:val="24"/>
          <w:szCs w:val="24"/>
          <w:lang w:val="sr-Latn-CS" w:eastAsia="zh-CN"/>
        </w:rPr>
        <w:t xml:space="preserve">чињеница у </w:t>
      </w:r>
      <w:r w:rsidRPr="004802DF">
        <w:rPr>
          <w:rFonts w:ascii="Times New Roman" w:hAnsi="Times New Roman"/>
          <w:b/>
          <w:sz w:val="24"/>
          <w:szCs w:val="24"/>
          <w:lang w:val="sr-Cyrl-CS" w:eastAsia="zh-CN"/>
        </w:rPr>
        <w:t>контролној листи</w:t>
      </w:r>
      <w:r w:rsidRPr="004802DF">
        <w:rPr>
          <w:rFonts w:ascii="Times New Roman" w:hAnsi="Times New Roman"/>
          <w:b/>
          <w:sz w:val="24"/>
          <w:szCs w:val="24"/>
          <w:lang w:val="sr-Latn-CS" w:eastAsia="zh-CN"/>
        </w:rPr>
        <w:t xml:space="preserve"> повлачи са собом </w:t>
      </w:r>
      <w:r w:rsidRPr="004802DF">
        <w:rPr>
          <w:rFonts w:ascii="Times New Roman" w:hAnsi="Times New Roman"/>
          <w:b/>
          <w:sz w:val="24"/>
          <w:szCs w:val="24"/>
          <w:lang w:val="sr-Cyrl-RS" w:eastAsia="zh-CN"/>
        </w:rPr>
        <w:t xml:space="preserve">одговарајуће правне </w:t>
      </w:r>
      <w:r w:rsidRPr="004802DF">
        <w:rPr>
          <w:rFonts w:ascii="Times New Roman" w:hAnsi="Times New Roman"/>
          <w:b/>
          <w:sz w:val="24"/>
          <w:szCs w:val="24"/>
          <w:lang w:val="sr-Latn-CS" w:eastAsia="zh-CN"/>
        </w:rPr>
        <w:t>последице због састављања исправе неистините садржине</w:t>
      </w:r>
      <w:r w:rsidRPr="004802DF">
        <w:rPr>
          <w:rFonts w:ascii="Times New Roman" w:hAnsi="Times New Roman"/>
          <w:b/>
          <w:sz w:val="24"/>
          <w:szCs w:val="24"/>
          <w:lang w:val="sr-Cyrl-RS" w:eastAsia="zh-CN"/>
        </w:rPr>
        <w:t xml:space="preserve"> </w:t>
      </w:r>
      <w:r w:rsidRPr="004802DF">
        <w:rPr>
          <w:rFonts w:ascii="Times New Roman" w:hAnsi="Times New Roman"/>
          <w:b/>
          <w:sz w:val="24"/>
          <w:szCs w:val="24"/>
          <w:shd w:val="clear" w:color="auto" w:fill="FFFFFF"/>
          <w:lang w:val="sr-Latn-CS" w:eastAsia="zh-CN"/>
        </w:rPr>
        <w:t>ради довођења надлежног органа у заблуду и стављања надзираног субјекта у повољнији положај</w:t>
      </w:r>
      <w:r w:rsidRPr="004802DF">
        <w:rPr>
          <w:rFonts w:ascii="Times New Roman" w:hAnsi="Times New Roman"/>
          <w:b/>
          <w:sz w:val="24"/>
          <w:szCs w:val="24"/>
          <w:lang w:val="sr-Latn-CS" w:eastAsia="zh-CN"/>
        </w:rPr>
        <w:t>.</w:t>
      </w:r>
    </w:p>
    <w:p w:rsidR="004802DF" w:rsidRPr="004802DF" w:rsidRDefault="004802DF" w:rsidP="004802DF">
      <w:pPr>
        <w:suppressAutoHyphens/>
        <w:spacing w:after="0" w:line="240" w:lineRule="auto"/>
        <w:ind w:left="-195" w:right="-240"/>
        <w:jc w:val="both"/>
        <w:rPr>
          <w:rFonts w:cs="Calibri"/>
          <w:lang w:val="ru-RU" w:eastAsia="zh-CN"/>
        </w:rPr>
      </w:pPr>
      <w:r w:rsidRPr="004802DF">
        <w:rPr>
          <w:rFonts w:ascii="Times New Roman" w:hAnsi="Times New Roman"/>
          <w:b/>
          <w:sz w:val="24"/>
          <w:szCs w:val="24"/>
          <w:lang w:val="sr-Cyrl-CS" w:eastAsia="zh-CN"/>
        </w:rPr>
        <w:t>Одговорно лице корисника јавних средства</w:t>
      </w:r>
      <w:r w:rsidRPr="004802DF">
        <w:rPr>
          <w:rFonts w:ascii="Times New Roman" w:hAnsi="Times New Roman"/>
          <w:b/>
          <w:sz w:val="24"/>
          <w:szCs w:val="24"/>
          <w:lang w:val="sr-Cyrl-RS" w:eastAsia="zh-CN"/>
        </w:rPr>
        <w:t xml:space="preserve"> оверава печатом контролну листу, а </w:t>
      </w:r>
      <w:r w:rsidRPr="004802DF">
        <w:rPr>
          <w:rFonts w:ascii="Times New Roman" w:hAnsi="Times New Roman"/>
          <w:b/>
          <w:sz w:val="24"/>
          <w:szCs w:val="24"/>
          <w:lang w:val="sr-Cyrl-CS" w:eastAsia="zh-CN"/>
        </w:rPr>
        <w:t>буџетски</w:t>
      </w:r>
      <w:r w:rsidRPr="004802DF">
        <w:rPr>
          <w:rFonts w:ascii="Times New Roman" w:hAnsi="Times New Roman"/>
          <w:b/>
          <w:sz w:val="24"/>
          <w:szCs w:val="24"/>
          <w:lang w:val="sr-Cyrl-RS" w:eastAsia="zh-CN"/>
        </w:rPr>
        <w:t xml:space="preserve"> инспектор потврђује својим потписом садржину контролне листе.</w:t>
      </w:r>
    </w:p>
    <w:p w:rsidR="004802DF" w:rsidRPr="004802DF" w:rsidRDefault="004802DF" w:rsidP="004802DF">
      <w:pPr>
        <w:suppressAutoHyphens/>
        <w:spacing w:after="0" w:line="240" w:lineRule="auto"/>
        <w:ind w:left="-195" w:right="-240"/>
        <w:rPr>
          <w:rFonts w:ascii="Times New Roman" w:eastAsia="Times New Roman" w:hAnsi="Times New Roman"/>
          <w:sz w:val="24"/>
          <w:szCs w:val="24"/>
          <w:lang w:val="ru-RU" w:eastAsia="zh-CN"/>
        </w:rPr>
      </w:pPr>
    </w:p>
    <w:p w:rsidR="004802DF" w:rsidRPr="004802DF" w:rsidRDefault="004802DF" w:rsidP="004802DF">
      <w:pPr>
        <w:suppressAutoHyphens/>
        <w:spacing w:after="0" w:line="240" w:lineRule="auto"/>
        <w:ind w:left="-195" w:right="-240"/>
        <w:rPr>
          <w:rFonts w:ascii="Times New Roman" w:eastAsia="Times New Roman" w:hAnsi="Times New Roman"/>
          <w:sz w:val="24"/>
          <w:szCs w:val="24"/>
          <w:lang w:val="ru-RU" w:eastAsia="zh-CN"/>
        </w:rPr>
      </w:pPr>
    </w:p>
    <w:p w:rsidR="004802DF" w:rsidRPr="004802DF" w:rsidRDefault="004802DF" w:rsidP="004802DF">
      <w:pPr>
        <w:suppressAutoHyphens/>
        <w:spacing w:after="0" w:line="240" w:lineRule="auto"/>
        <w:ind w:left="-195" w:right="-240"/>
        <w:rPr>
          <w:rFonts w:ascii="Times New Roman" w:eastAsia="Times New Roman" w:hAnsi="Times New Roman"/>
          <w:sz w:val="24"/>
          <w:szCs w:val="24"/>
          <w:lang w:val="ru-RU" w:eastAsia="zh-CN"/>
        </w:rPr>
      </w:pPr>
    </w:p>
    <w:p w:rsidR="004802DF" w:rsidRPr="004802DF" w:rsidRDefault="004802DF" w:rsidP="004802DF">
      <w:pPr>
        <w:suppressAutoHyphens/>
        <w:spacing w:after="0" w:line="240" w:lineRule="auto"/>
        <w:ind w:left="-195" w:right="-240"/>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ru-RU" w:eastAsia="zh-CN"/>
        </w:rPr>
        <w:t xml:space="preserve">                                                                                                          </w:t>
      </w:r>
      <w:r w:rsidRPr="004802DF">
        <w:rPr>
          <w:rFonts w:ascii="Times New Roman" w:eastAsia="Times New Roman" w:hAnsi="Times New Roman"/>
          <w:sz w:val="24"/>
          <w:szCs w:val="24"/>
          <w:lang w:val="sr-Cyrl-CS" w:eastAsia="zh-CN"/>
        </w:rPr>
        <w:t>Одговорно лице</w:t>
      </w:r>
    </w:p>
    <w:p w:rsidR="004802DF" w:rsidRPr="004802DF" w:rsidRDefault="004802DF" w:rsidP="004802DF">
      <w:pPr>
        <w:suppressAutoHyphens/>
        <w:spacing w:after="0" w:line="240" w:lineRule="auto"/>
        <w:ind w:left="-195" w:right="-240"/>
        <w:rPr>
          <w:rFonts w:ascii="Times New Roman" w:eastAsia="Times New Roman" w:hAnsi="Times New Roman"/>
          <w:sz w:val="24"/>
          <w:szCs w:val="24"/>
          <w:lang w:eastAsia="zh-CN"/>
        </w:rPr>
      </w:pPr>
      <w:r w:rsidRPr="004802DF">
        <w:rPr>
          <w:rFonts w:ascii="Times New Roman" w:eastAsia="Times New Roman" w:hAnsi="Times New Roman"/>
          <w:sz w:val="24"/>
          <w:szCs w:val="24"/>
          <w:lang w:val="sr-Cyrl-RS" w:eastAsia="zh-CN"/>
        </w:rPr>
        <w:t xml:space="preserve">    </w:t>
      </w:r>
      <w:r w:rsidRPr="004802DF">
        <w:rPr>
          <w:rFonts w:ascii="Times New Roman" w:eastAsia="Times New Roman" w:hAnsi="Times New Roman"/>
          <w:sz w:val="24"/>
          <w:szCs w:val="24"/>
          <w:lang w:val="sr-Cyrl-CS" w:eastAsia="zh-CN"/>
        </w:rPr>
        <w:t>Буџетски инспектор</w:t>
      </w:r>
      <w:r w:rsidRPr="004802DF">
        <w:rPr>
          <w:rFonts w:ascii="Times New Roman" w:eastAsia="Times New Roman" w:hAnsi="Times New Roman"/>
          <w:sz w:val="24"/>
          <w:szCs w:val="24"/>
          <w:lang w:val="sr-Cyrl-RS" w:eastAsia="zh-CN"/>
        </w:rPr>
        <w:t xml:space="preserve">                                        </w:t>
      </w:r>
      <w:r w:rsidRPr="004802DF">
        <w:rPr>
          <w:rFonts w:ascii="Times New Roman" w:eastAsia="Times New Roman" w:hAnsi="Times New Roman"/>
          <w:sz w:val="24"/>
          <w:szCs w:val="24"/>
          <w:lang w:val="ru-RU" w:eastAsia="zh-CN"/>
        </w:rPr>
        <w:t>М.П.</w:t>
      </w:r>
      <w:r w:rsidRPr="004802DF">
        <w:rPr>
          <w:rFonts w:ascii="Times New Roman" w:eastAsia="Times New Roman" w:hAnsi="Times New Roman"/>
          <w:sz w:val="24"/>
          <w:szCs w:val="24"/>
          <w:lang w:val="sr-Cyrl-RS" w:eastAsia="zh-CN"/>
        </w:rPr>
        <w:t xml:space="preserve">         </w:t>
      </w:r>
      <w:r w:rsidRPr="004802DF">
        <w:rPr>
          <w:rFonts w:ascii="Times New Roman" w:eastAsia="Times New Roman" w:hAnsi="Times New Roman"/>
          <w:sz w:val="24"/>
          <w:szCs w:val="24"/>
          <w:lang w:val="sr-Cyrl-CS" w:eastAsia="zh-CN"/>
        </w:rPr>
        <w:t>корисника јавних срестава</w:t>
      </w:r>
      <w:r w:rsidRPr="004802DF">
        <w:rPr>
          <w:rFonts w:ascii="Times New Roman" w:eastAsia="Times New Roman" w:hAnsi="Times New Roman"/>
          <w:sz w:val="24"/>
          <w:szCs w:val="24"/>
          <w:lang w:val="sr-Cyrl-RS" w:eastAsia="zh-CN"/>
        </w:rPr>
        <w:t xml:space="preserve">        </w:t>
      </w:r>
    </w:p>
    <w:p w:rsidR="004802DF" w:rsidRPr="004802DF" w:rsidRDefault="004802DF" w:rsidP="004802DF">
      <w:pPr>
        <w:suppressAutoHyphens/>
        <w:spacing w:after="0" w:line="240" w:lineRule="auto"/>
        <w:rPr>
          <w:rFonts w:ascii="Times New Roman" w:eastAsia="Times New Roman" w:hAnsi="Times New Roman"/>
          <w:sz w:val="24"/>
          <w:szCs w:val="24"/>
          <w:lang w:eastAsia="zh-CN"/>
        </w:rPr>
      </w:pPr>
    </w:p>
    <w:p w:rsidR="004802DF" w:rsidRPr="004802DF" w:rsidRDefault="004802DF" w:rsidP="004802DF">
      <w:pPr>
        <w:suppressAutoHyphens/>
        <w:spacing w:after="0" w:line="240" w:lineRule="auto"/>
        <w:rPr>
          <w:rFonts w:ascii="Times New Roman" w:eastAsia="Times New Roman" w:hAnsi="Times New Roman"/>
          <w:sz w:val="24"/>
          <w:szCs w:val="24"/>
          <w:lang w:val="sr-Cyrl-RS" w:eastAsia="zh-CN"/>
        </w:rPr>
      </w:pPr>
      <w:r w:rsidRPr="004802DF">
        <w:rPr>
          <w:rFonts w:ascii="Times New Roman" w:eastAsia="Times New Roman" w:hAnsi="Times New Roman"/>
          <w:sz w:val="24"/>
          <w:szCs w:val="24"/>
          <w:lang w:val="sr-Cyrl-RS" w:eastAsia="zh-CN"/>
        </w:rPr>
        <w:t>_________________</w:t>
      </w:r>
      <w:r w:rsidRPr="004802DF">
        <w:rPr>
          <w:rFonts w:ascii="Times New Roman" w:eastAsia="Times New Roman" w:hAnsi="Times New Roman"/>
          <w:sz w:val="24"/>
          <w:szCs w:val="24"/>
          <w:lang w:val="ru-RU" w:eastAsia="zh-CN"/>
        </w:rPr>
        <w:t xml:space="preserve"> </w:t>
      </w:r>
      <w:r w:rsidRPr="004802DF">
        <w:rPr>
          <w:rFonts w:ascii="Times New Roman" w:eastAsia="Times New Roman" w:hAnsi="Times New Roman"/>
          <w:sz w:val="24"/>
          <w:szCs w:val="24"/>
          <w:lang w:val="sr-Cyrl-RS" w:eastAsia="zh-CN"/>
        </w:rPr>
        <w:tab/>
      </w:r>
      <w:r w:rsidRPr="004802DF">
        <w:rPr>
          <w:rFonts w:ascii="Times New Roman" w:eastAsia="Times New Roman" w:hAnsi="Times New Roman"/>
          <w:sz w:val="24"/>
          <w:szCs w:val="24"/>
          <w:lang w:val="sr-Cyrl-RS" w:eastAsia="zh-CN"/>
        </w:rPr>
        <w:tab/>
      </w:r>
      <w:r w:rsidRPr="004802DF">
        <w:rPr>
          <w:rFonts w:ascii="Times New Roman" w:eastAsia="Times New Roman" w:hAnsi="Times New Roman"/>
          <w:sz w:val="24"/>
          <w:szCs w:val="24"/>
          <w:lang w:val="sr-Cyrl-RS" w:eastAsia="zh-CN"/>
        </w:rPr>
        <w:tab/>
      </w:r>
      <w:r w:rsidRPr="004802DF">
        <w:rPr>
          <w:rFonts w:ascii="Times New Roman" w:eastAsia="Times New Roman" w:hAnsi="Times New Roman"/>
          <w:sz w:val="24"/>
          <w:szCs w:val="24"/>
          <w:lang w:val="sr-Cyrl-RS" w:eastAsia="zh-CN"/>
        </w:rPr>
        <w:tab/>
      </w:r>
      <w:r w:rsidRPr="004802DF">
        <w:rPr>
          <w:rFonts w:ascii="Times New Roman" w:eastAsia="Times New Roman" w:hAnsi="Times New Roman"/>
          <w:sz w:val="24"/>
          <w:szCs w:val="24"/>
          <w:lang w:val="sr-Cyrl-RS" w:eastAsia="zh-CN"/>
        </w:rPr>
        <w:tab/>
        <w:t xml:space="preserve">          _____________________</w:t>
      </w:r>
    </w:p>
    <w:p w:rsidR="004802DF" w:rsidRPr="004802DF" w:rsidRDefault="004802DF" w:rsidP="004802DF">
      <w:pPr>
        <w:suppressAutoHyphens/>
        <w:spacing w:after="0" w:line="240" w:lineRule="auto"/>
        <w:rPr>
          <w:rFonts w:ascii="Times New Roman" w:eastAsia="Times New Roman" w:hAnsi="Times New Roman"/>
          <w:sz w:val="24"/>
          <w:szCs w:val="24"/>
          <w:lang w:val="sr-Cyrl-RS" w:eastAsia="zh-CN"/>
        </w:rPr>
      </w:pPr>
    </w:p>
    <w:p w:rsidR="004802DF" w:rsidRPr="004802DF" w:rsidRDefault="004802DF" w:rsidP="004802DF">
      <w:pPr>
        <w:suppressAutoHyphens/>
        <w:spacing w:after="0" w:line="240" w:lineRule="auto"/>
        <w:jc w:val="center"/>
        <w:rPr>
          <w:rFonts w:ascii="Times New Roman" w:eastAsia="Times New Roman" w:hAnsi="Times New Roman"/>
          <w:sz w:val="24"/>
          <w:szCs w:val="24"/>
          <w:lang w:eastAsia="zh-CN"/>
        </w:rPr>
      </w:pPr>
      <w:r w:rsidRPr="004802DF">
        <w:rPr>
          <w:rFonts w:ascii="Times New Roman" w:eastAsia="Times New Roman" w:hAnsi="Times New Roman"/>
          <w:sz w:val="24"/>
          <w:szCs w:val="24"/>
          <w:lang w:val="ru-RU" w:eastAsia="zh-CN"/>
        </w:rPr>
        <w:t xml:space="preserve"> </w:t>
      </w:r>
    </w:p>
    <w:p w:rsidR="004C3489" w:rsidRDefault="004C3489"/>
    <w:sectPr w:rsidR="004C3489" w:rsidSect="004802DF">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DF" w:rsidRDefault="004802DF" w:rsidP="004802DF">
      <w:pPr>
        <w:spacing w:after="0" w:line="240" w:lineRule="auto"/>
      </w:pPr>
      <w:r>
        <w:separator/>
      </w:r>
    </w:p>
  </w:endnote>
  <w:endnote w:type="continuationSeparator" w:id="0">
    <w:p w:rsidR="004802DF" w:rsidRDefault="004802DF" w:rsidP="0048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58591"/>
      <w:docPartObj>
        <w:docPartGallery w:val="Page Numbers (Bottom of Page)"/>
        <w:docPartUnique/>
      </w:docPartObj>
    </w:sdtPr>
    <w:sdtEndPr>
      <w:rPr>
        <w:noProof/>
      </w:rPr>
    </w:sdtEndPr>
    <w:sdtContent>
      <w:p w:rsidR="004802DF" w:rsidRDefault="004802DF">
        <w:pPr>
          <w:pStyle w:val="Footer"/>
          <w:jc w:val="center"/>
        </w:pPr>
        <w:r>
          <w:fldChar w:fldCharType="begin"/>
        </w:r>
        <w:r>
          <w:instrText xml:space="preserve"> PAGE   \* MERGEFORMAT </w:instrText>
        </w:r>
        <w:r>
          <w:fldChar w:fldCharType="separate"/>
        </w:r>
        <w:r w:rsidR="00542E07">
          <w:rPr>
            <w:noProof/>
          </w:rPr>
          <w:t>1</w:t>
        </w:r>
        <w:r>
          <w:rPr>
            <w:noProof/>
          </w:rPr>
          <w:fldChar w:fldCharType="end"/>
        </w:r>
      </w:p>
    </w:sdtContent>
  </w:sdt>
  <w:p w:rsidR="004802DF" w:rsidRDefault="00480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DF" w:rsidRDefault="004802DF" w:rsidP="004802DF">
      <w:pPr>
        <w:spacing w:after="0" w:line="240" w:lineRule="auto"/>
      </w:pPr>
      <w:r>
        <w:separator/>
      </w:r>
    </w:p>
  </w:footnote>
  <w:footnote w:type="continuationSeparator" w:id="0">
    <w:p w:rsidR="004802DF" w:rsidRDefault="004802DF" w:rsidP="00480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DF"/>
    <w:rsid w:val="004802DF"/>
    <w:rsid w:val="004C3489"/>
    <w:rsid w:val="00542E07"/>
    <w:rsid w:val="007711B9"/>
    <w:rsid w:val="007940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D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DF"/>
    <w:rPr>
      <w:rFonts w:ascii="Tahoma" w:eastAsia="Calibri" w:hAnsi="Tahoma" w:cs="Tahoma"/>
      <w:sz w:val="16"/>
      <w:szCs w:val="16"/>
      <w:lang w:val="en-US"/>
    </w:rPr>
  </w:style>
  <w:style w:type="paragraph" w:styleId="Header">
    <w:name w:val="header"/>
    <w:basedOn w:val="Normal"/>
    <w:link w:val="HeaderChar"/>
    <w:uiPriority w:val="99"/>
    <w:unhideWhenUsed/>
    <w:rsid w:val="00480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2DF"/>
    <w:rPr>
      <w:rFonts w:ascii="Calibri" w:eastAsia="Calibri" w:hAnsi="Calibri" w:cs="Times New Roman"/>
      <w:lang w:val="en-US"/>
    </w:rPr>
  </w:style>
  <w:style w:type="paragraph" w:styleId="Footer">
    <w:name w:val="footer"/>
    <w:basedOn w:val="Normal"/>
    <w:link w:val="FooterChar"/>
    <w:uiPriority w:val="99"/>
    <w:unhideWhenUsed/>
    <w:rsid w:val="00480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2D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D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DF"/>
    <w:rPr>
      <w:rFonts w:ascii="Tahoma" w:eastAsia="Calibri" w:hAnsi="Tahoma" w:cs="Tahoma"/>
      <w:sz w:val="16"/>
      <w:szCs w:val="16"/>
      <w:lang w:val="en-US"/>
    </w:rPr>
  </w:style>
  <w:style w:type="paragraph" w:styleId="Header">
    <w:name w:val="header"/>
    <w:basedOn w:val="Normal"/>
    <w:link w:val="HeaderChar"/>
    <w:uiPriority w:val="99"/>
    <w:unhideWhenUsed/>
    <w:rsid w:val="00480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2DF"/>
    <w:rPr>
      <w:rFonts w:ascii="Calibri" w:eastAsia="Calibri" w:hAnsi="Calibri" w:cs="Times New Roman"/>
      <w:lang w:val="en-US"/>
    </w:rPr>
  </w:style>
  <w:style w:type="paragraph" w:styleId="Footer">
    <w:name w:val="footer"/>
    <w:basedOn w:val="Normal"/>
    <w:link w:val="FooterChar"/>
    <w:uiPriority w:val="99"/>
    <w:unhideWhenUsed/>
    <w:rsid w:val="00480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2D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ECB4-FD01-4458-A137-64D5CE0C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Dragisa Mihajlovic</cp:lastModifiedBy>
  <cp:revision>3</cp:revision>
  <dcterms:created xsi:type="dcterms:W3CDTF">2018-12-19T13:17:00Z</dcterms:created>
  <dcterms:modified xsi:type="dcterms:W3CDTF">2018-12-19T13:18:00Z</dcterms:modified>
</cp:coreProperties>
</file>